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6BB9" w14:textId="1DBB6E40" w:rsidR="00967021" w:rsidRPr="00967021" w:rsidRDefault="00967021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67021">
        <w:rPr>
          <w:rFonts w:ascii="Arial" w:hAnsi="Arial" w:cs="Arial"/>
          <w:b/>
          <w:bCs/>
          <w:sz w:val="24"/>
          <w:szCs w:val="24"/>
          <w:lang w:val="en-US"/>
        </w:rPr>
        <w:t xml:space="preserve">A tool to help develop reward strategy </w:t>
      </w:r>
      <w:proofErr w:type="gramStart"/>
      <w:r w:rsidRPr="00967021">
        <w:rPr>
          <w:rFonts w:ascii="Arial" w:hAnsi="Arial" w:cs="Arial"/>
          <w:b/>
          <w:bCs/>
          <w:sz w:val="24"/>
          <w:szCs w:val="24"/>
          <w:lang w:val="en-US"/>
        </w:rPr>
        <w:t>goals</w:t>
      </w:r>
      <w:proofErr w:type="gramEnd"/>
      <w:r w:rsidRPr="0096702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967021" w:rsidRPr="00967021" w14:paraId="68D734DE" w14:textId="77777777" w:rsidTr="00967021">
        <w:tc>
          <w:tcPr>
            <w:tcW w:w="4649" w:type="dxa"/>
          </w:tcPr>
          <w:p w14:paraId="2563B1AA" w14:textId="692C78A7" w:rsidR="00967021" w:rsidRPr="00967021" w:rsidRDefault="00967021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702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Objectives</w:t>
            </w:r>
          </w:p>
        </w:tc>
        <w:tc>
          <w:tcPr>
            <w:tcW w:w="4649" w:type="dxa"/>
          </w:tcPr>
          <w:p w14:paraId="7CA397D4" w14:textId="11D579AD" w:rsidR="00967021" w:rsidRPr="00967021" w:rsidRDefault="00967021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702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Importance</w:t>
            </w:r>
          </w:p>
        </w:tc>
        <w:tc>
          <w:tcPr>
            <w:tcW w:w="4650" w:type="dxa"/>
          </w:tcPr>
          <w:p w14:paraId="2B048E63" w14:textId="58F3CB23" w:rsidR="00967021" w:rsidRPr="00967021" w:rsidRDefault="00967021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702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Effectiveness </w:t>
            </w:r>
          </w:p>
        </w:tc>
      </w:tr>
      <w:tr w:rsidR="00967021" w:rsidRPr="00967021" w14:paraId="6BEC0C7B" w14:textId="77777777" w:rsidTr="00967021">
        <w:tc>
          <w:tcPr>
            <w:tcW w:w="4649" w:type="dxa"/>
          </w:tcPr>
          <w:p w14:paraId="23141EBD" w14:textId="4E91DAF5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7021">
              <w:rPr>
                <w:rFonts w:ascii="Arial" w:hAnsi="Arial" w:cs="Arial"/>
                <w:sz w:val="24"/>
                <w:szCs w:val="24"/>
                <w:lang w:val="en-US"/>
              </w:rPr>
              <w:t>Reinforce the achievement of organization goals</w:t>
            </w:r>
          </w:p>
        </w:tc>
        <w:tc>
          <w:tcPr>
            <w:tcW w:w="4649" w:type="dxa"/>
          </w:tcPr>
          <w:p w14:paraId="55EBF653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</w:tcPr>
          <w:p w14:paraId="5855BACC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67021" w:rsidRPr="00967021" w14:paraId="34EE9CAC" w14:textId="77777777" w:rsidTr="00967021">
        <w:tc>
          <w:tcPr>
            <w:tcW w:w="4649" w:type="dxa"/>
          </w:tcPr>
          <w:p w14:paraId="59A7CBDC" w14:textId="43504B2F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7021">
              <w:rPr>
                <w:rFonts w:ascii="Arial" w:hAnsi="Arial" w:cs="Arial"/>
                <w:sz w:val="24"/>
                <w:szCs w:val="24"/>
                <w:lang w:val="en-US"/>
              </w:rPr>
              <w:t xml:space="preserve">Recruit and retain staff of the required </w:t>
            </w:r>
            <w:proofErr w:type="spellStart"/>
            <w:r w:rsidRPr="00967021">
              <w:rPr>
                <w:rFonts w:ascii="Arial" w:hAnsi="Arial" w:cs="Arial"/>
                <w:sz w:val="24"/>
                <w:szCs w:val="24"/>
                <w:lang w:val="en-US"/>
              </w:rPr>
              <w:t>calibre</w:t>
            </w:r>
            <w:proofErr w:type="spellEnd"/>
            <w:r w:rsidRPr="0096702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49" w:type="dxa"/>
          </w:tcPr>
          <w:p w14:paraId="15449675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</w:tcPr>
          <w:p w14:paraId="034CD0B0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67021" w:rsidRPr="00967021" w14:paraId="570CA376" w14:textId="77777777" w:rsidTr="00967021">
        <w:tc>
          <w:tcPr>
            <w:tcW w:w="4649" w:type="dxa"/>
          </w:tcPr>
          <w:p w14:paraId="40FD36D2" w14:textId="5CBE4981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7021">
              <w:rPr>
                <w:rFonts w:ascii="Arial" w:hAnsi="Arial" w:cs="Arial"/>
                <w:sz w:val="24"/>
                <w:szCs w:val="24"/>
                <w:lang w:val="en-US"/>
              </w:rPr>
              <w:t>Facilitate staff mobility and teamwork</w:t>
            </w:r>
          </w:p>
        </w:tc>
        <w:tc>
          <w:tcPr>
            <w:tcW w:w="4649" w:type="dxa"/>
          </w:tcPr>
          <w:p w14:paraId="4D2CF9F1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</w:tcPr>
          <w:p w14:paraId="517D82B8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67021" w:rsidRPr="00967021" w14:paraId="41149FB4" w14:textId="77777777" w:rsidTr="00967021">
        <w:tc>
          <w:tcPr>
            <w:tcW w:w="4649" w:type="dxa"/>
          </w:tcPr>
          <w:p w14:paraId="1AE7BECF" w14:textId="1E45A2F3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7021">
              <w:rPr>
                <w:rFonts w:ascii="Arial" w:hAnsi="Arial" w:cs="Arial"/>
                <w:sz w:val="24"/>
                <w:szCs w:val="24"/>
                <w:lang w:val="en-US"/>
              </w:rPr>
              <w:t>Strong relationships between pay and contribution</w:t>
            </w:r>
          </w:p>
        </w:tc>
        <w:tc>
          <w:tcPr>
            <w:tcW w:w="4649" w:type="dxa"/>
          </w:tcPr>
          <w:p w14:paraId="478FD5FA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</w:tcPr>
          <w:p w14:paraId="7410BC4C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67021" w:rsidRPr="00967021" w14:paraId="65DFA72D" w14:textId="77777777" w:rsidTr="00967021">
        <w:tc>
          <w:tcPr>
            <w:tcW w:w="4649" w:type="dxa"/>
          </w:tcPr>
          <w:p w14:paraId="4F3F8C0A" w14:textId="712D7514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7021">
              <w:rPr>
                <w:rFonts w:ascii="Arial" w:hAnsi="Arial" w:cs="Arial"/>
                <w:sz w:val="24"/>
                <w:szCs w:val="24"/>
                <w:lang w:val="en-US"/>
              </w:rPr>
              <w:t xml:space="preserve">Reinforces organisational values </w:t>
            </w:r>
          </w:p>
        </w:tc>
        <w:tc>
          <w:tcPr>
            <w:tcW w:w="4649" w:type="dxa"/>
          </w:tcPr>
          <w:p w14:paraId="53EC38B1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</w:tcPr>
          <w:p w14:paraId="2847CF12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67021" w:rsidRPr="00967021" w14:paraId="29AFD7B5" w14:textId="77777777" w:rsidTr="00967021">
        <w:tc>
          <w:tcPr>
            <w:tcW w:w="4649" w:type="dxa"/>
          </w:tcPr>
          <w:p w14:paraId="501D47AF" w14:textId="23FDE18D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7021">
              <w:rPr>
                <w:rFonts w:ascii="Arial" w:hAnsi="Arial" w:cs="Arial"/>
                <w:sz w:val="24"/>
                <w:szCs w:val="24"/>
                <w:lang w:val="en-US"/>
              </w:rPr>
              <w:t>Motivating and engaging for our employees</w:t>
            </w:r>
          </w:p>
        </w:tc>
        <w:tc>
          <w:tcPr>
            <w:tcW w:w="4649" w:type="dxa"/>
          </w:tcPr>
          <w:p w14:paraId="0E53D25A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</w:tcPr>
          <w:p w14:paraId="40B98F00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67021" w:rsidRPr="00967021" w14:paraId="53BF07BB" w14:textId="77777777" w:rsidTr="00967021">
        <w:tc>
          <w:tcPr>
            <w:tcW w:w="4649" w:type="dxa"/>
          </w:tcPr>
          <w:p w14:paraId="59F2F306" w14:textId="04501CA6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7021">
              <w:rPr>
                <w:rFonts w:ascii="Arial" w:hAnsi="Arial" w:cs="Arial"/>
                <w:sz w:val="24"/>
                <w:szCs w:val="24"/>
                <w:lang w:val="en-US"/>
              </w:rPr>
              <w:t>Cost effective</w:t>
            </w:r>
          </w:p>
        </w:tc>
        <w:tc>
          <w:tcPr>
            <w:tcW w:w="4649" w:type="dxa"/>
          </w:tcPr>
          <w:p w14:paraId="586216D4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</w:tcPr>
          <w:p w14:paraId="4612A133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67021" w:rsidRPr="00967021" w14:paraId="04A11FB9" w14:textId="77777777" w:rsidTr="00967021">
        <w:tc>
          <w:tcPr>
            <w:tcW w:w="4649" w:type="dxa"/>
          </w:tcPr>
          <w:p w14:paraId="3651EB36" w14:textId="452B90F4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7021">
              <w:rPr>
                <w:rFonts w:ascii="Arial" w:hAnsi="Arial" w:cs="Arial"/>
                <w:sz w:val="24"/>
                <w:szCs w:val="24"/>
                <w:lang w:val="en-US"/>
              </w:rPr>
              <w:t>Well-communicated rewards package understood by employees</w:t>
            </w:r>
          </w:p>
        </w:tc>
        <w:tc>
          <w:tcPr>
            <w:tcW w:w="4649" w:type="dxa"/>
          </w:tcPr>
          <w:p w14:paraId="7FB9351B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</w:tcPr>
          <w:p w14:paraId="7F373960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67021" w:rsidRPr="00967021" w14:paraId="1681552F" w14:textId="77777777" w:rsidTr="00967021">
        <w:tc>
          <w:tcPr>
            <w:tcW w:w="4649" w:type="dxa"/>
          </w:tcPr>
          <w:p w14:paraId="3F54EB1A" w14:textId="2157B8AB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7021">
              <w:rPr>
                <w:rFonts w:ascii="Arial" w:hAnsi="Arial" w:cs="Arial"/>
                <w:sz w:val="24"/>
                <w:szCs w:val="24"/>
                <w:lang w:val="en-US"/>
              </w:rPr>
              <w:t xml:space="preserve">Managed effectively in practice by line managers </w:t>
            </w:r>
          </w:p>
        </w:tc>
        <w:tc>
          <w:tcPr>
            <w:tcW w:w="4649" w:type="dxa"/>
          </w:tcPr>
          <w:p w14:paraId="37CC0B1B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</w:tcPr>
          <w:p w14:paraId="29D2C94D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67021" w:rsidRPr="00967021" w14:paraId="41F2ACED" w14:textId="77777777" w:rsidTr="00967021">
        <w:tc>
          <w:tcPr>
            <w:tcW w:w="4649" w:type="dxa"/>
          </w:tcPr>
          <w:p w14:paraId="7BA72686" w14:textId="452FB5C3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7021">
              <w:rPr>
                <w:rFonts w:ascii="Arial" w:hAnsi="Arial" w:cs="Arial"/>
                <w:sz w:val="24"/>
                <w:szCs w:val="24"/>
                <w:lang w:val="en-US"/>
              </w:rPr>
              <w:t xml:space="preserve">Efficient to operate/maintain </w:t>
            </w:r>
          </w:p>
        </w:tc>
        <w:tc>
          <w:tcPr>
            <w:tcW w:w="4649" w:type="dxa"/>
          </w:tcPr>
          <w:p w14:paraId="567DEFFE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</w:tcPr>
          <w:p w14:paraId="386CD34B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67021" w:rsidRPr="00967021" w14:paraId="70DEDEE5" w14:textId="77777777" w:rsidTr="00967021">
        <w:tc>
          <w:tcPr>
            <w:tcW w:w="4649" w:type="dxa"/>
          </w:tcPr>
          <w:p w14:paraId="7B58EBFC" w14:textId="59957408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7021">
              <w:rPr>
                <w:rFonts w:ascii="Arial" w:hAnsi="Arial" w:cs="Arial"/>
                <w:sz w:val="24"/>
                <w:szCs w:val="24"/>
                <w:lang w:val="en-US"/>
              </w:rPr>
              <w:t xml:space="preserve">Flexible, to react to change </w:t>
            </w:r>
          </w:p>
        </w:tc>
        <w:tc>
          <w:tcPr>
            <w:tcW w:w="4649" w:type="dxa"/>
          </w:tcPr>
          <w:p w14:paraId="1D622E37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</w:tcPr>
          <w:p w14:paraId="5A93BDA2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67021" w:rsidRPr="00967021" w14:paraId="16A7A7BA" w14:textId="77777777" w:rsidTr="00967021">
        <w:tc>
          <w:tcPr>
            <w:tcW w:w="4649" w:type="dxa"/>
          </w:tcPr>
          <w:p w14:paraId="502F5B2F" w14:textId="1A7425F0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7021">
              <w:rPr>
                <w:rFonts w:ascii="Arial" w:hAnsi="Arial" w:cs="Arial"/>
                <w:sz w:val="24"/>
                <w:szCs w:val="24"/>
                <w:lang w:val="en-US"/>
              </w:rPr>
              <w:t xml:space="preserve">Others (please list) </w:t>
            </w:r>
          </w:p>
        </w:tc>
        <w:tc>
          <w:tcPr>
            <w:tcW w:w="4649" w:type="dxa"/>
          </w:tcPr>
          <w:p w14:paraId="43C9EFB8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</w:tcPr>
          <w:p w14:paraId="34FE30EC" w14:textId="77777777" w:rsidR="00967021" w:rsidRPr="00967021" w:rsidRDefault="0096702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A814EE3" w14:textId="74E030A4" w:rsidR="00967021" w:rsidRPr="00967021" w:rsidRDefault="00967021">
      <w:pPr>
        <w:rPr>
          <w:rFonts w:ascii="Arial" w:hAnsi="Arial" w:cs="Arial"/>
          <w:sz w:val="24"/>
          <w:szCs w:val="24"/>
          <w:lang w:val="en-US"/>
        </w:rPr>
      </w:pPr>
    </w:p>
    <w:p w14:paraId="57B6F638" w14:textId="5FBE0BA1" w:rsidR="00967021" w:rsidRPr="00967021" w:rsidRDefault="00967021">
      <w:pPr>
        <w:rPr>
          <w:rFonts w:ascii="Arial" w:hAnsi="Arial" w:cs="Arial"/>
          <w:sz w:val="24"/>
          <w:szCs w:val="24"/>
          <w:lang w:val="en-US"/>
        </w:rPr>
      </w:pPr>
      <w:r w:rsidRPr="00967021">
        <w:rPr>
          <w:rFonts w:ascii="Arial" w:hAnsi="Arial" w:cs="Arial"/>
          <w:sz w:val="24"/>
          <w:szCs w:val="24"/>
          <w:lang w:val="en-US"/>
        </w:rPr>
        <w:t xml:space="preserve">Scale: 10 = high, 1 = low </w:t>
      </w:r>
    </w:p>
    <w:sectPr w:rsidR="00967021" w:rsidRPr="00967021" w:rsidSect="009670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21"/>
    <w:rsid w:val="00836950"/>
    <w:rsid w:val="0096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6E157"/>
  <w15:chartTrackingRefBased/>
  <w15:docId w15:val="{8987F948-CB52-47FD-9084-1D35DB57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C0D32A5C3554AAC571F01A3447BF8" ma:contentTypeVersion="12" ma:contentTypeDescription="Create a new document." ma:contentTypeScope="" ma:versionID="b6101c01421cb627476c8a3c1e66ce1c">
  <xsd:schema xmlns:xsd="http://www.w3.org/2001/XMLSchema" xmlns:xs="http://www.w3.org/2001/XMLSchema" xmlns:p="http://schemas.microsoft.com/office/2006/metadata/properties" xmlns:ns2="3003665f-91b7-4bac-aee1-e3aca6c1a6c3" xmlns:ns3="cd83aa4d-cc96-43d8-8fa6-7417656749ce" targetNamespace="http://schemas.microsoft.com/office/2006/metadata/properties" ma:root="true" ma:fieldsID="8223884605ec35046ee060a08393437d" ns2:_="" ns3:_="">
    <xsd:import namespace="3003665f-91b7-4bac-aee1-e3aca6c1a6c3"/>
    <xsd:import namespace="cd83aa4d-cc96-43d8-8fa6-741765674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3665f-91b7-4bac-aee1-e3aca6c1a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3aa4d-cc96-43d8-8fa6-741765674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D9917-B693-415B-B921-855EBE78E6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64B68D-9131-4091-8C59-25EA97FD4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33B7-DD3A-4CED-989F-4B44BC111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3665f-91b7-4bac-aee1-e3aca6c1a6c3"/>
    <ds:schemaRef ds:uri="cd83aa4d-cc96-43d8-8fa6-74176567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Dunning</dc:creator>
  <cp:keywords/>
  <dc:description/>
  <cp:lastModifiedBy>Danielle Lindley</cp:lastModifiedBy>
  <cp:revision>2</cp:revision>
  <dcterms:created xsi:type="dcterms:W3CDTF">2021-05-05T07:41:00Z</dcterms:created>
  <dcterms:modified xsi:type="dcterms:W3CDTF">2021-05-05T07:41:00Z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0x010100397C0D32A5C3554AAC571F01A3447BF8</vt:lpwstr>
  </property>
</Properties>
</file>