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86A1B" w14:textId="4682C1C7" w:rsidR="00357DBB" w:rsidRPr="00EF4683" w:rsidRDefault="00357DBB" w:rsidP="00EF4683">
      <w:pPr>
        <w:pStyle w:val="Title"/>
      </w:pPr>
      <w:r w:rsidRPr="00EF4683">
        <w:t xml:space="preserve">International nursing recruitment pastoral </w:t>
      </w:r>
      <w:proofErr w:type="gramStart"/>
      <w:r w:rsidRPr="00EF4683">
        <w:t>offer</w:t>
      </w:r>
      <w:proofErr w:type="gramEnd"/>
      <w:r w:rsidRPr="00EF4683">
        <w:t xml:space="preserve"> self-assessment</w:t>
      </w:r>
    </w:p>
    <w:p w14:paraId="5657DE6D" w14:textId="77777777" w:rsidR="00EF4683" w:rsidRPr="00EF4683" w:rsidRDefault="00EF4683" w:rsidP="00EF4683"/>
    <w:p w14:paraId="221B354C" w14:textId="77777777" w:rsidR="00357DBB" w:rsidRPr="00EF4683" w:rsidRDefault="00357DBB" w:rsidP="00EF4683">
      <w:pPr>
        <w:pStyle w:val="Heading1"/>
      </w:pPr>
      <w:r w:rsidRPr="00EF4683">
        <w:t>How to guide</w:t>
      </w:r>
    </w:p>
    <w:p w14:paraId="08D873E3" w14:textId="77777777" w:rsidR="00357DBB" w:rsidRPr="0048389D" w:rsidRDefault="00357DBB" w:rsidP="00357DBB">
      <w:pPr>
        <w:rPr>
          <w:rFonts w:ascii="Arial" w:hAnsi="Arial" w:cs="Arial"/>
          <w:color w:val="121A3D"/>
        </w:rPr>
      </w:pPr>
      <w:r w:rsidRPr="0048389D">
        <w:rPr>
          <w:rFonts w:ascii="Arial" w:hAnsi="Arial" w:cs="Arial"/>
          <w:color w:val="121A3D"/>
        </w:rPr>
        <w:t>When considering internationally recruited nurses it is imperative to make sure your pastoral offer is exceptional and allows new recruits to feel welcomed and at home in both their new country and organisation.</w:t>
      </w:r>
    </w:p>
    <w:p w14:paraId="72E285AE" w14:textId="77777777" w:rsidR="00357DBB" w:rsidRPr="0048389D" w:rsidRDefault="00357DBB" w:rsidP="00357DBB">
      <w:pPr>
        <w:rPr>
          <w:rFonts w:ascii="Arial" w:hAnsi="Arial" w:cs="Arial"/>
          <w:color w:val="121A3D"/>
        </w:rPr>
      </w:pPr>
      <w:r w:rsidRPr="0048389D">
        <w:rPr>
          <w:rFonts w:ascii="Arial" w:hAnsi="Arial" w:cs="Arial"/>
          <w:color w:val="121A3D"/>
        </w:rPr>
        <w:t xml:space="preserve">NHS England have developed an easy-to-use pastoral self-assessment tool which will allow you to assess where your current pastoral offer currently sits against the gold standard and should be used in conjunction with this toolkit. </w:t>
      </w:r>
    </w:p>
    <w:p w14:paraId="772F6995" w14:textId="77777777" w:rsidR="00357DBB" w:rsidRPr="0048389D" w:rsidRDefault="00357DBB" w:rsidP="00357DBB">
      <w:pPr>
        <w:rPr>
          <w:rFonts w:ascii="Arial" w:hAnsi="Arial" w:cs="Arial"/>
          <w:color w:val="121A3D"/>
        </w:rPr>
      </w:pPr>
      <w:r w:rsidRPr="0048389D">
        <w:rPr>
          <w:rFonts w:ascii="Arial" w:hAnsi="Arial" w:cs="Arial"/>
          <w:color w:val="121A3D"/>
        </w:rPr>
        <w:t>This self-assessment tool is laid out across the next few pages of this toolkit.</w:t>
      </w:r>
    </w:p>
    <w:p w14:paraId="70F25F41" w14:textId="77777777" w:rsidR="00357DBB" w:rsidRPr="0048389D" w:rsidRDefault="00357DBB" w:rsidP="00EF4683">
      <w:pPr>
        <w:pStyle w:val="Heading1"/>
      </w:pPr>
      <w:r w:rsidRPr="0048389D">
        <w:t>Scoring</w:t>
      </w:r>
    </w:p>
    <w:p w14:paraId="1D3D30A2" w14:textId="77777777" w:rsidR="00357DBB" w:rsidRPr="0048389D" w:rsidRDefault="00357DBB" w:rsidP="00357DBB">
      <w:pPr>
        <w:rPr>
          <w:rFonts w:ascii="Arial" w:hAnsi="Arial" w:cs="Arial"/>
          <w:color w:val="121A3D"/>
        </w:rPr>
      </w:pPr>
      <w:r w:rsidRPr="0048389D">
        <w:rPr>
          <w:rFonts w:ascii="Arial" w:hAnsi="Arial" w:cs="Arial"/>
          <w:color w:val="121A3D"/>
        </w:rPr>
        <w:t>When assessing your offer against the scale, you will need to consider which square you fit in but also what score you would give yourself. Please note down your score for each section in the scoring box to the left to find your total score calculated in the scale section.</w:t>
      </w:r>
    </w:p>
    <w:p w14:paraId="4F7F7F9B" w14:textId="77777777" w:rsidR="00357DBB" w:rsidRPr="0048389D" w:rsidRDefault="00357DBB" w:rsidP="00357DBB">
      <w:pPr>
        <w:rPr>
          <w:rFonts w:ascii="Arial" w:hAnsi="Arial" w:cs="Arial"/>
          <w:color w:val="121A3D"/>
        </w:rPr>
      </w:pPr>
      <w:r w:rsidRPr="0048389D">
        <w:rPr>
          <w:rFonts w:ascii="Arial" w:hAnsi="Arial" w:cs="Arial"/>
          <w:color w:val="121A3D"/>
        </w:rPr>
        <w:t>This self-assessment is adaptable to support midwives and other similar roles.</w:t>
      </w:r>
    </w:p>
    <w:p w14:paraId="1A64057A" w14:textId="77777777" w:rsidR="00357DBB" w:rsidRPr="0048389D" w:rsidRDefault="00357DBB" w:rsidP="00357DBB">
      <w:pPr>
        <w:rPr>
          <w:rFonts w:ascii="Arial" w:hAnsi="Arial" w:cs="Arial"/>
          <w:color w:val="121A3D"/>
        </w:rPr>
      </w:pPr>
    </w:p>
    <w:p w14:paraId="594966E5" w14:textId="77777777" w:rsidR="00357DBB" w:rsidRPr="0048389D" w:rsidRDefault="00357DBB" w:rsidP="00357DBB">
      <w:pPr>
        <w:rPr>
          <w:rFonts w:ascii="Arial" w:hAnsi="Arial" w:cs="Arial"/>
          <w:color w:val="121A3D"/>
        </w:rPr>
      </w:pPr>
    </w:p>
    <w:p w14:paraId="5FE9606E" w14:textId="77777777" w:rsidR="00357DBB" w:rsidRPr="0048389D" w:rsidRDefault="00357DBB" w:rsidP="00357DBB">
      <w:pPr>
        <w:rPr>
          <w:rFonts w:ascii="Arial" w:hAnsi="Arial" w:cs="Arial"/>
          <w:color w:val="121A3D"/>
        </w:rPr>
      </w:pPr>
    </w:p>
    <w:p w14:paraId="0D7BDDE2" w14:textId="77777777" w:rsidR="00357DBB" w:rsidRPr="0048389D" w:rsidRDefault="00357DBB" w:rsidP="00357DBB">
      <w:pPr>
        <w:rPr>
          <w:rFonts w:ascii="Arial" w:hAnsi="Arial" w:cs="Arial"/>
          <w:color w:val="121A3D"/>
        </w:rPr>
      </w:pPr>
    </w:p>
    <w:p w14:paraId="717F4896" w14:textId="77777777" w:rsidR="00357DBB" w:rsidRDefault="00357DBB" w:rsidP="00357DBB">
      <w:pPr>
        <w:rPr>
          <w:rFonts w:ascii="Arial" w:hAnsi="Arial" w:cs="Arial"/>
          <w:color w:val="121A3D"/>
        </w:rPr>
      </w:pPr>
    </w:p>
    <w:p w14:paraId="26B5051C" w14:textId="77777777" w:rsidR="00FE23EB" w:rsidRPr="0048389D" w:rsidRDefault="00FE23EB" w:rsidP="00357DBB">
      <w:pPr>
        <w:rPr>
          <w:rFonts w:ascii="Arial" w:hAnsi="Arial" w:cs="Arial"/>
          <w:b/>
          <w:bCs/>
          <w:color w:val="121A3D"/>
        </w:rPr>
      </w:pPr>
    </w:p>
    <w:p w14:paraId="212885C7" w14:textId="29F9DC25" w:rsidR="00357DBB" w:rsidRDefault="00357DBB" w:rsidP="00EF4683">
      <w:pPr>
        <w:pStyle w:val="Heading1"/>
      </w:pPr>
      <w:r w:rsidRPr="0048389D">
        <w:lastRenderedPageBreak/>
        <w:t>Section 1: Pre-arrival</w:t>
      </w:r>
    </w:p>
    <w:p w14:paraId="2028036C" w14:textId="77777777" w:rsidR="00EF4683" w:rsidRPr="00EF4683" w:rsidRDefault="00EF4683" w:rsidP="00EF4683"/>
    <w:tbl>
      <w:tblPr>
        <w:tblStyle w:val="TableGrid"/>
        <w:tblW w:w="13892" w:type="dxa"/>
        <w:tblCellMar>
          <w:top w:w="85" w:type="dxa"/>
          <w:bottom w:w="85" w:type="dxa"/>
        </w:tblCellMar>
        <w:tblLook w:val="04A0" w:firstRow="1" w:lastRow="0" w:firstColumn="1" w:lastColumn="0" w:noHBand="0" w:noVBand="1"/>
      </w:tblPr>
      <w:tblGrid>
        <w:gridCol w:w="3433"/>
        <w:gridCol w:w="2393"/>
        <w:gridCol w:w="2394"/>
        <w:gridCol w:w="2394"/>
        <w:gridCol w:w="2394"/>
        <w:gridCol w:w="884"/>
      </w:tblGrid>
      <w:tr w:rsidR="00136953" w:rsidRPr="0048389D" w14:paraId="1824D68D" w14:textId="1C7FC442" w:rsidTr="008A5E11">
        <w:trPr>
          <w:cantSplit/>
        </w:trPr>
        <w:tc>
          <w:tcPr>
            <w:tcW w:w="3433" w:type="dxa"/>
            <w:tcBorders>
              <w:top w:val="nil"/>
              <w:left w:val="nil"/>
            </w:tcBorders>
            <w:shd w:val="clear" w:color="auto" w:fill="FFFFFF" w:themeFill="background1"/>
          </w:tcPr>
          <w:p w14:paraId="2AA0E8D4" w14:textId="77777777" w:rsidR="00136953" w:rsidRPr="0048389D" w:rsidRDefault="00136953" w:rsidP="006452E7">
            <w:pPr>
              <w:rPr>
                <w:rFonts w:ascii="Arial" w:hAnsi="Arial" w:cs="Arial"/>
                <w:b/>
                <w:bCs/>
                <w:color w:val="121A3D"/>
              </w:rPr>
            </w:pPr>
          </w:p>
        </w:tc>
        <w:tc>
          <w:tcPr>
            <w:tcW w:w="2393" w:type="dxa"/>
            <w:vAlign w:val="center"/>
          </w:tcPr>
          <w:p w14:paraId="7A10D611" w14:textId="77777777" w:rsidR="00136953" w:rsidRPr="0048389D" w:rsidRDefault="00136953" w:rsidP="00790D70">
            <w:pPr>
              <w:rPr>
                <w:rFonts w:ascii="Arial" w:hAnsi="Arial" w:cs="Arial"/>
                <w:b/>
                <w:bCs/>
                <w:color w:val="121A3D"/>
              </w:rPr>
            </w:pPr>
            <w:r w:rsidRPr="0048389D">
              <w:rPr>
                <w:rFonts w:ascii="Arial" w:hAnsi="Arial" w:cs="Arial"/>
                <w:b/>
                <w:bCs/>
                <w:color w:val="121A3D"/>
              </w:rPr>
              <w:t>Nothing in place yet</w:t>
            </w:r>
          </w:p>
          <w:p w14:paraId="72F14E32" w14:textId="77777777" w:rsidR="00136953" w:rsidRPr="00136953" w:rsidRDefault="00136953" w:rsidP="00790D70">
            <w:pPr>
              <w:rPr>
                <w:rFonts w:ascii="Arial" w:hAnsi="Arial" w:cs="Arial"/>
                <w:color w:val="121A3D"/>
              </w:rPr>
            </w:pPr>
            <w:r w:rsidRPr="00136953">
              <w:rPr>
                <w:rFonts w:ascii="Arial" w:hAnsi="Arial" w:cs="Arial"/>
                <w:color w:val="121A3D"/>
              </w:rPr>
              <w:t>Score 0</w:t>
            </w:r>
          </w:p>
        </w:tc>
        <w:tc>
          <w:tcPr>
            <w:tcW w:w="2394" w:type="dxa"/>
            <w:vAlign w:val="center"/>
          </w:tcPr>
          <w:p w14:paraId="2E51D677" w14:textId="77777777" w:rsidR="00136953" w:rsidRPr="0048389D" w:rsidRDefault="00136953" w:rsidP="00790D70">
            <w:pPr>
              <w:rPr>
                <w:rFonts w:ascii="Arial" w:hAnsi="Arial" w:cs="Arial"/>
                <w:b/>
                <w:bCs/>
                <w:color w:val="121A3D"/>
              </w:rPr>
            </w:pPr>
            <w:r w:rsidRPr="0048389D">
              <w:rPr>
                <w:rFonts w:ascii="Arial" w:hAnsi="Arial" w:cs="Arial"/>
                <w:b/>
                <w:bCs/>
                <w:color w:val="121A3D"/>
              </w:rPr>
              <w:t>In early stages</w:t>
            </w:r>
          </w:p>
          <w:p w14:paraId="149D6847" w14:textId="77777777" w:rsidR="00136953" w:rsidRPr="00136953" w:rsidRDefault="00136953" w:rsidP="00790D70">
            <w:pPr>
              <w:rPr>
                <w:rFonts w:ascii="Arial" w:hAnsi="Arial" w:cs="Arial"/>
                <w:color w:val="121A3D"/>
              </w:rPr>
            </w:pPr>
            <w:r w:rsidRPr="00136953">
              <w:rPr>
                <w:rFonts w:ascii="Arial" w:hAnsi="Arial" w:cs="Arial"/>
                <w:color w:val="121A3D"/>
              </w:rPr>
              <w:t>Score 1 - 2</w:t>
            </w:r>
          </w:p>
        </w:tc>
        <w:tc>
          <w:tcPr>
            <w:tcW w:w="2394" w:type="dxa"/>
            <w:vAlign w:val="center"/>
          </w:tcPr>
          <w:p w14:paraId="75B6257C" w14:textId="77777777" w:rsidR="00136953" w:rsidRPr="0048389D" w:rsidRDefault="00136953" w:rsidP="00790D70">
            <w:pPr>
              <w:rPr>
                <w:rFonts w:ascii="Arial" w:hAnsi="Arial" w:cs="Arial"/>
                <w:b/>
                <w:bCs/>
                <w:color w:val="121A3D"/>
              </w:rPr>
            </w:pPr>
            <w:r w:rsidRPr="0048389D">
              <w:rPr>
                <w:rFonts w:ascii="Arial" w:hAnsi="Arial" w:cs="Arial"/>
                <w:b/>
                <w:bCs/>
                <w:color w:val="121A3D"/>
              </w:rPr>
              <w:t>Pockets of good practice</w:t>
            </w:r>
          </w:p>
          <w:p w14:paraId="67C90101" w14:textId="77777777" w:rsidR="00136953" w:rsidRPr="00136953" w:rsidRDefault="00136953" w:rsidP="00790D70">
            <w:pPr>
              <w:rPr>
                <w:rFonts w:ascii="Arial" w:hAnsi="Arial" w:cs="Arial"/>
                <w:color w:val="121A3D"/>
              </w:rPr>
            </w:pPr>
            <w:r w:rsidRPr="00136953">
              <w:rPr>
                <w:rFonts w:ascii="Arial" w:hAnsi="Arial" w:cs="Arial"/>
                <w:color w:val="121A3D"/>
              </w:rPr>
              <w:t>Score 3 - 4</w:t>
            </w:r>
          </w:p>
        </w:tc>
        <w:tc>
          <w:tcPr>
            <w:tcW w:w="2394" w:type="dxa"/>
            <w:vAlign w:val="center"/>
          </w:tcPr>
          <w:p w14:paraId="2538600D" w14:textId="77777777" w:rsidR="00136953" w:rsidRPr="0048389D" w:rsidRDefault="00136953" w:rsidP="00790D70">
            <w:pPr>
              <w:rPr>
                <w:rFonts w:ascii="Arial" w:hAnsi="Arial" w:cs="Arial"/>
                <w:b/>
                <w:bCs/>
                <w:color w:val="121A3D"/>
              </w:rPr>
            </w:pPr>
            <w:r w:rsidRPr="0048389D">
              <w:rPr>
                <w:rFonts w:ascii="Arial" w:hAnsi="Arial" w:cs="Arial"/>
                <w:b/>
                <w:bCs/>
                <w:color w:val="121A3D"/>
              </w:rPr>
              <w:t>Business as usual</w:t>
            </w:r>
          </w:p>
          <w:p w14:paraId="7EC9A0A5" w14:textId="77777777" w:rsidR="00136953" w:rsidRPr="00136953" w:rsidRDefault="00136953" w:rsidP="00790D70">
            <w:pPr>
              <w:rPr>
                <w:rFonts w:ascii="Arial" w:hAnsi="Arial" w:cs="Arial"/>
                <w:color w:val="121A3D"/>
              </w:rPr>
            </w:pPr>
            <w:r w:rsidRPr="00136953">
              <w:rPr>
                <w:rFonts w:ascii="Arial" w:hAnsi="Arial" w:cs="Arial"/>
                <w:color w:val="121A3D"/>
              </w:rPr>
              <w:t>Score 5 - 6</w:t>
            </w:r>
          </w:p>
        </w:tc>
        <w:tc>
          <w:tcPr>
            <w:tcW w:w="884" w:type="dxa"/>
            <w:vAlign w:val="center"/>
          </w:tcPr>
          <w:p w14:paraId="6C98EAB2" w14:textId="3D766649" w:rsidR="00136953" w:rsidRPr="0048389D" w:rsidRDefault="00136953" w:rsidP="00790D70">
            <w:pPr>
              <w:rPr>
                <w:rFonts w:ascii="Arial" w:hAnsi="Arial" w:cs="Arial"/>
                <w:b/>
                <w:bCs/>
                <w:color w:val="121A3D"/>
              </w:rPr>
            </w:pPr>
            <w:r>
              <w:rPr>
                <w:rFonts w:ascii="Arial" w:hAnsi="Arial" w:cs="Arial"/>
                <w:b/>
                <w:bCs/>
                <w:color w:val="121A3D"/>
              </w:rPr>
              <w:t>Score</w:t>
            </w:r>
          </w:p>
        </w:tc>
      </w:tr>
      <w:tr w:rsidR="00136953" w:rsidRPr="0048389D" w14:paraId="704B6915" w14:textId="5409594A" w:rsidTr="008A5E11">
        <w:trPr>
          <w:cantSplit/>
        </w:trPr>
        <w:tc>
          <w:tcPr>
            <w:tcW w:w="3433" w:type="dxa"/>
            <w:shd w:val="clear" w:color="auto" w:fill="DAE9F7" w:themeFill="text2" w:themeFillTint="1A"/>
          </w:tcPr>
          <w:p w14:paraId="58479565" w14:textId="77777777" w:rsidR="00136953" w:rsidRPr="0048389D" w:rsidRDefault="00136953" w:rsidP="006452E7">
            <w:pPr>
              <w:rPr>
                <w:rFonts w:ascii="Arial" w:hAnsi="Arial" w:cs="Arial"/>
                <w:color w:val="121A3D"/>
              </w:rPr>
            </w:pPr>
            <w:r w:rsidRPr="0048389D">
              <w:rPr>
                <w:rFonts w:ascii="Arial" w:hAnsi="Arial" w:cs="Arial"/>
                <w:b/>
                <w:bCs/>
                <w:color w:val="121A3D"/>
              </w:rPr>
              <w:t>Dedicated IR support</w:t>
            </w:r>
          </w:p>
          <w:p w14:paraId="4D3B2A0B" w14:textId="77777777" w:rsidR="00136953" w:rsidRPr="0048389D" w:rsidRDefault="00136953" w:rsidP="006452E7">
            <w:pPr>
              <w:rPr>
                <w:rFonts w:ascii="Arial" w:hAnsi="Arial" w:cs="Arial"/>
                <w:color w:val="121A3D"/>
              </w:rPr>
            </w:pPr>
            <w:r w:rsidRPr="0048389D">
              <w:rPr>
                <w:rFonts w:ascii="Arial" w:hAnsi="Arial" w:cs="Arial"/>
                <w:color w:val="121A3D"/>
              </w:rPr>
              <w:t>The trust has a part-time</w:t>
            </w:r>
          </w:p>
          <w:p w14:paraId="71C8C67A" w14:textId="77777777" w:rsidR="00136953" w:rsidRPr="0048389D" w:rsidRDefault="00136953" w:rsidP="006452E7">
            <w:pPr>
              <w:rPr>
                <w:rFonts w:ascii="Arial" w:hAnsi="Arial" w:cs="Arial"/>
                <w:color w:val="121A3D"/>
              </w:rPr>
            </w:pPr>
            <w:r w:rsidRPr="0048389D">
              <w:rPr>
                <w:rFonts w:ascii="Arial" w:hAnsi="Arial" w:cs="Arial"/>
                <w:color w:val="121A3D"/>
              </w:rPr>
              <w:t>/full-time dedicated role focusing on IR with regular communication with IR nurses.</w:t>
            </w:r>
          </w:p>
        </w:tc>
        <w:tc>
          <w:tcPr>
            <w:tcW w:w="2393" w:type="dxa"/>
          </w:tcPr>
          <w:p w14:paraId="3E733865" w14:textId="77777777" w:rsidR="00136953" w:rsidRPr="0048389D" w:rsidRDefault="00136953" w:rsidP="006452E7">
            <w:pPr>
              <w:rPr>
                <w:rFonts w:ascii="Arial" w:hAnsi="Arial" w:cs="Arial"/>
                <w:color w:val="121A3D"/>
              </w:rPr>
            </w:pPr>
            <w:r w:rsidRPr="0048389D">
              <w:rPr>
                <w:rFonts w:ascii="Arial" w:hAnsi="Arial" w:cs="Arial"/>
                <w:color w:val="121A3D"/>
              </w:rPr>
              <w:t>The trust doesn’t currently have a dedicated role focusing on IR in place.</w:t>
            </w:r>
          </w:p>
        </w:tc>
        <w:tc>
          <w:tcPr>
            <w:tcW w:w="2394" w:type="dxa"/>
          </w:tcPr>
          <w:p w14:paraId="6547611E" w14:textId="77777777" w:rsidR="00136953" w:rsidRPr="0048389D" w:rsidRDefault="00136953" w:rsidP="006452E7">
            <w:pPr>
              <w:rPr>
                <w:rFonts w:ascii="Arial" w:hAnsi="Arial" w:cs="Arial"/>
                <w:color w:val="121A3D"/>
              </w:rPr>
            </w:pPr>
            <w:r w:rsidRPr="0048389D">
              <w:rPr>
                <w:rFonts w:ascii="Arial" w:hAnsi="Arial" w:cs="Arial"/>
                <w:color w:val="121A3D"/>
              </w:rPr>
              <w:t>The trust is scoping a dedicated role focusing on IR.</w:t>
            </w:r>
          </w:p>
        </w:tc>
        <w:tc>
          <w:tcPr>
            <w:tcW w:w="2394" w:type="dxa"/>
          </w:tcPr>
          <w:p w14:paraId="7E65A159" w14:textId="77777777" w:rsidR="00136953" w:rsidRPr="0048389D" w:rsidRDefault="00136953" w:rsidP="006452E7">
            <w:pPr>
              <w:rPr>
                <w:rFonts w:ascii="Arial" w:hAnsi="Arial" w:cs="Arial"/>
                <w:color w:val="121A3D"/>
              </w:rPr>
            </w:pPr>
            <w:r w:rsidRPr="0048389D">
              <w:rPr>
                <w:rFonts w:ascii="Arial" w:hAnsi="Arial" w:cs="Arial"/>
                <w:color w:val="121A3D"/>
              </w:rPr>
              <w:t>The trust has a dedicated role focusing on IR.</w:t>
            </w:r>
          </w:p>
        </w:tc>
        <w:tc>
          <w:tcPr>
            <w:tcW w:w="2394" w:type="dxa"/>
          </w:tcPr>
          <w:p w14:paraId="1BEBD14A" w14:textId="77777777" w:rsidR="00136953" w:rsidRPr="0048389D" w:rsidRDefault="00136953" w:rsidP="006452E7">
            <w:pPr>
              <w:rPr>
                <w:rFonts w:ascii="Arial" w:hAnsi="Arial" w:cs="Arial"/>
                <w:color w:val="121A3D"/>
              </w:rPr>
            </w:pPr>
            <w:r w:rsidRPr="0048389D">
              <w:rPr>
                <w:rFonts w:ascii="Arial" w:hAnsi="Arial" w:cs="Arial"/>
                <w:color w:val="121A3D"/>
              </w:rPr>
              <w:t>The trust has a dedicated</w:t>
            </w:r>
          </w:p>
          <w:p w14:paraId="40C8C465" w14:textId="77777777" w:rsidR="00136953" w:rsidRPr="0048389D" w:rsidRDefault="00136953" w:rsidP="006452E7">
            <w:pPr>
              <w:rPr>
                <w:rFonts w:ascii="Arial" w:hAnsi="Arial" w:cs="Arial"/>
                <w:color w:val="121A3D"/>
              </w:rPr>
            </w:pPr>
            <w:r w:rsidRPr="0048389D">
              <w:rPr>
                <w:rFonts w:ascii="Arial" w:hAnsi="Arial" w:cs="Arial"/>
                <w:color w:val="121A3D"/>
              </w:rPr>
              <w:t>role focusing on IR with regular communication</w:t>
            </w:r>
          </w:p>
          <w:p w14:paraId="71233F97" w14:textId="77777777" w:rsidR="00136953" w:rsidRPr="0048389D" w:rsidRDefault="00136953" w:rsidP="006452E7">
            <w:pPr>
              <w:rPr>
                <w:rFonts w:ascii="Arial" w:hAnsi="Arial" w:cs="Arial"/>
                <w:color w:val="121A3D"/>
              </w:rPr>
            </w:pPr>
            <w:r w:rsidRPr="0048389D">
              <w:rPr>
                <w:rFonts w:ascii="Arial" w:hAnsi="Arial" w:cs="Arial"/>
                <w:color w:val="121A3D"/>
              </w:rPr>
              <w:t>with IR nurses.</w:t>
            </w:r>
          </w:p>
        </w:tc>
        <w:tc>
          <w:tcPr>
            <w:tcW w:w="884" w:type="dxa"/>
          </w:tcPr>
          <w:p w14:paraId="05B34F2B" w14:textId="77777777" w:rsidR="00136953" w:rsidRPr="0048389D" w:rsidRDefault="00136953" w:rsidP="006452E7">
            <w:pPr>
              <w:rPr>
                <w:rFonts w:ascii="Arial" w:hAnsi="Arial" w:cs="Arial"/>
                <w:color w:val="121A3D"/>
              </w:rPr>
            </w:pPr>
          </w:p>
        </w:tc>
      </w:tr>
      <w:tr w:rsidR="00136953" w:rsidRPr="0048389D" w14:paraId="69E7C3A6" w14:textId="443099C3" w:rsidTr="008A5E11">
        <w:trPr>
          <w:cantSplit/>
        </w:trPr>
        <w:tc>
          <w:tcPr>
            <w:tcW w:w="3433" w:type="dxa"/>
            <w:shd w:val="clear" w:color="auto" w:fill="DAE9F7" w:themeFill="text2" w:themeFillTint="1A"/>
          </w:tcPr>
          <w:p w14:paraId="180B33C2" w14:textId="77777777" w:rsidR="00136953" w:rsidRPr="0048389D" w:rsidRDefault="00136953" w:rsidP="006452E7">
            <w:pPr>
              <w:rPr>
                <w:rFonts w:ascii="Arial" w:hAnsi="Arial" w:cs="Arial"/>
                <w:color w:val="121A3D"/>
              </w:rPr>
            </w:pPr>
            <w:r w:rsidRPr="0048389D">
              <w:rPr>
                <w:rFonts w:ascii="Arial" w:hAnsi="Arial" w:cs="Arial"/>
                <w:b/>
                <w:bCs/>
                <w:color w:val="121A3D"/>
              </w:rPr>
              <w:t>Welcome letter</w:t>
            </w:r>
          </w:p>
          <w:p w14:paraId="00CD46F6" w14:textId="77777777" w:rsidR="00136953" w:rsidRPr="0048389D" w:rsidRDefault="00136953" w:rsidP="006452E7">
            <w:pPr>
              <w:rPr>
                <w:rFonts w:ascii="Arial" w:hAnsi="Arial" w:cs="Arial"/>
                <w:color w:val="121A3D"/>
              </w:rPr>
            </w:pPr>
            <w:r w:rsidRPr="0048389D">
              <w:rPr>
                <w:rFonts w:ascii="Arial" w:hAnsi="Arial" w:cs="Arial"/>
                <w:color w:val="121A3D"/>
              </w:rPr>
              <w:t xml:space="preserve">A letter sent to the </w:t>
            </w:r>
            <w:proofErr w:type="gramStart"/>
            <w:r w:rsidRPr="0048389D">
              <w:rPr>
                <w:rFonts w:ascii="Arial" w:hAnsi="Arial" w:cs="Arial"/>
                <w:color w:val="121A3D"/>
              </w:rPr>
              <w:t>new recruit</w:t>
            </w:r>
            <w:proofErr w:type="gramEnd"/>
            <w:r w:rsidRPr="0048389D">
              <w:rPr>
                <w:rFonts w:ascii="Arial" w:hAnsi="Arial" w:cs="Arial"/>
                <w:color w:val="121A3D"/>
              </w:rPr>
              <w:t xml:space="preserve"> before arriving in the UK to help set the tone and make the nurse feel appreciated by the trust. Where possible have a named person and contact details.</w:t>
            </w:r>
          </w:p>
        </w:tc>
        <w:tc>
          <w:tcPr>
            <w:tcW w:w="2393" w:type="dxa"/>
          </w:tcPr>
          <w:p w14:paraId="5E2808A8" w14:textId="77777777" w:rsidR="00136953" w:rsidRPr="0048389D" w:rsidRDefault="00136953" w:rsidP="006452E7">
            <w:pPr>
              <w:rPr>
                <w:rFonts w:ascii="Arial" w:hAnsi="Arial" w:cs="Arial"/>
                <w:color w:val="121A3D"/>
              </w:rPr>
            </w:pPr>
            <w:r w:rsidRPr="0048389D">
              <w:rPr>
                <w:rFonts w:ascii="Arial" w:hAnsi="Arial" w:cs="Arial"/>
                <w:color w:val="121A3D"/>
              </w:rPr>
              <w:t>Trust does not yet send a welcome letter.</w:t>
            </w:r>
          </w:p>
        </w:tc>
        <w:tc>
          <w:tcPr>
            <w:tcW w:w="2394" w:type="dxa"/>
          </w:tcPr>
          <w:p w14:paraId="40E10533" w14:textId="77777777" w:rsidR="00136953" w:rsidRPr="0048389D" w:rsidRDefault="00136953" w:rsidP="006452E7">
            <w:pPr>
              <w:rPr>
                <w:rFonts w:ascii="Arial" w:hAnsi="Arial" w:cs="Arial"/>
                <w:color w:val="121A3D"/>
              </w:rPr>
            </w:pPr>
            <w:r w:rsidRPr="0048389D">
              <w:rPr>
                <w:rFonts w:ascii="Arial" w:hAnsi="Arial" w:cs="Arial"/>
                <w:color w:val="121A3D"/>
              </w:rPr>
              <w:t>Trust has a template for a welcome letter and is getting ready to start sending.</w:t>
            </w:r>
          </w:p>
        </w:tc>
        <w:tc>
          <w:tcPr>
            <w:tcW w:w="2394" w:type="dxa"/>
          </w:tcPr>
          <w:p w14:paraId="1391579D" w14:textId="77777777" w:rsidR="00136953" w:rsidRPr="0048389D" w:rsidRDefault="00136953" w:rsidP="006452E7">
            <w:pPr>
              <w:rPr>
                <w:rFonts w:ascii="Arial" w:hAnsi="Arial" w:cs="Arial"/>
                <w:color w:val="121A3D"/>
              </w:rPr>
            </w:pPr>
            <w:r w:rsidRPr="0048389D">
              <w:rPr>
                <w:rFonts w:ascii="Arial" w:hAnsi="Arial" w:cs="Arial"/>
                <w:color w:val="121A3D"/>
              </w:rPr>
              <w:t>Trust has been sending a welcome letter to the last few cohorts of international nurses.</w:t>
            </w:r>
          </w:p>
        </w:tc>
        <w:tc>
          <w:tcPr>
            <w:tcW w:w="2394" w:type="dxa"/>
          </w:tcPr>
          <w:p w14:paraId="49DACC98" w14:textId="77777777" w:rsidR="00136953" w:rsidRPr="0048389D" w:rsidRDefault="00136953" w:rsidP="006452E7">
            <w:pPr>
              <w:rPr>
                <w:rFonts w:ascii="Arial" w:hAnsi="Arial" w:cs="Arial"/>
                <w:color w:val="121A3D"/>
              </w:rPr>
            </w:pPr>
            <w:r w:rsidRPr="0048389D">
              <w:rPr>
                <w:rFonts w:ascii="Arial" w:hAnsi="Arial" w:cs="Arial"/>
                <w:color w:val="121A3D"/>
              </w:rPr>
              <w:t xml:space="preserve">Trust has been sending a welcome letter to international recruits for </w:t>
            </w:r>
            <w:proofErr w:type="gramStart"/>
            <w:r w:rsidRPr="0048389D">
              <w:rPr>
                <w:rFonts w:ascii="Arial" w:hAnsi="Arial" w:cs="Arial"/>
                <w:color w:val="121A3D"/>
              </w:rPr>
              <w:t>the majority of</w:t>
            </w:r>
            <w:proofErr w:type="gramEnd"/>
            <w:r w:rsidRPr="0048389D">
              <w:rPr>
                <w:rFonts w:ascii="Arial" w:hAnsi="Arial" w:cs="Arial"/>
                <w:color w:val="121A3D"/>
              </w:rPr>
              <w:t xml:space="preserve"> their international recruitment.</w:t>
            </w:r>
          </w:p>
        </w:tc>
        <w:tc>
          <w:tcPr>
            <w:tcW w:w="884" w:type="dxa"/>
          </w:tcPr>
          <w:p w14:paraId="1787AA3B" w14:textId="77777777" w:rsidR="00136953" w:rsidRPr="0048389D" w:rsidRDefault="00136953" w:rsidP="006452E7">
            <w:pPr>
              <w:rPr>
                <w:rFonts w:ascii="Arial" w:hAnsi="Arial" w:cs="Arial"/>
                <w:color w:val="121A3D"/>
              </w:rPr>
            </w:pPr>
          </w:p>
        </w:tc>
      </w:tr>
      <w:tr w:rsidR="00136953" w:rsidRPr="0048389D" w14:paraId="4FCE993D" w14:textId="136018E5" w:rsidTr="008A5E11">
        <w:trPr>
          <w:cantSplit/>
        </w:trPr>
        <w:tc>
          <w:tcPr>
            <w:tcW w:w="3433" w:type="dxa"/>
            <w:shd w:val="clear" w:color="auto" w:fill="DAE9F7" w:themeFill="text2" w:themeFillTint="1A"/>
          </w:tcPr>
          <w:p w14:paraId="7B49AEBD" w14:textId="77777777" w:rsidR="00136953" w:rsidRPr="0048389D" w:rsidRDefault="00136953" w:rsidP="006452E7">
            <w:pPr>
              <w:rPr>
                <w:rFonts w:ascii="Arial" w:hAnsi="Arial" w:cs="Arial"/>
                <w:color w:val="121A3D"/>
              </w:rPr>
            </w:pPr>
            <w:r w:rsidRPr="0048389D">
              <w:rPr>
                <w:rFonts w:ascii="Arial" w:hAnsi="Arial" w:cs="Arial"/>
                <w:b/>
                <w:bCs/>
                <w:color w:val="121A3D"/>
              </w:rPr>
              <w:lastRenderedPageBreak/>
              <w:t>Information pack</w:t>
            </w:r>
          </w:p>
          <w:p w14:paraId="54C17707" w14:textId="77777777" w:rsidR="00136953" w:rsidRPr="0048389D" w:rsidRDefault="00136953" w:rsidP="006452E7">
            <w:pPr>
              <w:rPr>
                <w:rFonts w:ascii="Arial" w:hAnsi="Arial" w:cs="Arial"/>
                <w:color w:val="121A3D"/>
              </w:rPr>
            </w:pPr>
            <w:r w:rsidRPr="0048389D">
              <w:rPr>
                <w:rFonts w:ascii="Arial" w:hAnsi="Arial" w:cs="Arial"/>
                <w:color w:val="121A3D"/>
              </w:rPr>
              <w:t>A pack containing: reminder of important documents, itinerary of first 3 days or more, information on accommodation, clinical area contact details, specific on finances, information on pension, NI and tax, details on unions, key contacts, OSCE prep and induction schedule, local area facilities, local travel options, cost of living in the UK, maternity benefits and rights, take home pay after stoppages, reasonable adjustments.</w:t>
            </w:r>
          </w:p>
        </w:tc>
        <w:tc>
          <w:tcPr>
            <w:tcW w:w="2393" w:type="dxa"/>
          </w:tcPr>
          <w:p w14:paraId="1D0036D0" w14:textId="77777777" w:rsidR="00136953" w:rsidRPr="0048389D" w:rsidRDefault="00136953" w:rsidP="006452E7">
            <w:pPr>
              <w:rPr>
                <w:rFonts w:ascii="Arial" w:hAnsi="Arial" w:cs="Arial"/>
                <w:color w:val="121A3D"/>
              </w:rPr>
            </w:pPr>
            <w:r w:rsidRPr="0048389D">
              <w:rPr>
                <w:rFonts w:ascii="Arial" w:hAnsi="Arial" w:cs="Arial"/>
                <w:color w:val="121A3D"/>
              </w:rPr>
              <w:t>Trust does not yet send an information pack and only has some of the various pieces of information confirmed.</w:t>
            </w:r>
          </w:p>
        </w:tc>
        <w:tc>
          <w:tcPr>
            <w:tcW w:w="2394" w:type="dxa"/>
          </w:tcPr>
          <w:p w14:paraId="2C43994A" w14:textId="77777777" w:rsidR="00136953" w:rsidRPr="0048389D" w:rsidRDefault="00136953" w:rsidP="006452E7">
            <w:pPr>
              <w:rPr>
                <w:rFonts w:ascii="Arial" w:hAnsi="Arial" w:cs="Arial"/>
                <w:color w:val="121A3D"/>
              </w:rPr>
            </w:pPr>
            <w:r w:rsidRPr="0048389D">
              <w:rPr>
                <w:rFonts w:ascii="Arial" w:hAnsi="Arial" w:cs="Arial"/>
                <w:color w:val="121A3D"/>
              </w:rPr>
              <w:t xml:space="preserve">Trust has collated necessary information for international nurses and </w:t>
            </w:r>
            <w:proofErr w:type="gramStart"/>
            <w:r w:rsidRPr="0048389D">
              <w:rPr>
                <w:rFonts w:ascii="Arial" w:hAnsi="Arial" w:cs="Arial"/>
                <w:color w:val="121A3D"/>
              </w:rPr>
              <w:t>have</w:t>
            </w:r>
            <w:proofErr w:type="gramEnd"/>
            <w:r w:rsidRPr="0048389D">
              <w:rPr>
                <w:rFonts w:ascii="Arial" w:hAnsi="Arial" w:cs="Arial"/>
                <w:color w:val="121A3D"/>
              </w:rPr>
              <w:t xml:space="preserve"> just started sending out the pack.</w:t>
            </w:r>
          </w:p>
        </w:tc>
        <w:tc>
          <w:tcPr>
            <w:tcW w:w="2394" w:type="dxa"/>
          </w:tcPr>
          <w:p w14:paraId="385C698D" w14:textId="77777777" w:rsidR="00136953" w:rsidRPr="0048389D" w:rsidRDefault="00136953" w:rsidP="006452E7">
            <w:pPr>
              <w:rPr>
                <w:rFonts w:ascii="Arial" w:hAnsi="Arial" w:cs="Arial"/>
                <w:color w:val="121A3D"/>
              </w:rPr>
            </w:pPr>
            <w:r w:rsidRPr="0048389D">
              <w:rPr>
                <w:rFonts w:ascii="Arial" w:hAnsi="Arial" w:cs="Arial"/>
                <w:color w:val="121A3D"/>
              </w:rPr>
              <w:t>Trust has confirmed information list for international recruits and the last few cohorts have received packs.</w:t>
            </w:r>
          </w:p>
        </w:tc>
        <w:tc>
          <w:tcPr>
            <w:tcW w:w="2394" w:type="dxa"/>
          </w:tcPr>
          <w:p w14:paraId="4C4A0C81" w14:textId="77777777" w:rsidR="00136953" w:rsidRPr="0048389D" w:rsidRDefault="00136953" w:rsidP="006452E7">
            <w:pPr>
              <w:rPr>
                <w:rFonts w:ascii="Arial" w:hAnsi="Arial" w:cs="Arial"/>
                <w:color w:val="121A3D"/>
              </w:rPr>
            </w:pPr>
            <w:r w:rsidRPr="0048389D">
              <w:rPr>
                <w:rFonts w:ascii="Arial" w:hAnsi="Arial" w:cs="Arial"/>
                <w:color w:val="121A3D"/>
              </w:rPr>
              <w:t>Trust has confirmed information list for international recruits and the last few cohorts have received packs.</w:t>
            </w:r>
          </w:p>
        </w:tc>
        <w:tc>
          <w:tcPr>
            <w:tcW w:w="884" w:type="dxa"/>
          </w:tcPr>
          <w:p w14:paraId="68A7D04C" w14:textId="77777777" w:rsidR="00136953" w:rsidRPr="0048389D" w:rsidRDefault="00136953" w:rsidP="006452E7">
            <w:pPr>
              <w:rPr>
                <w:rFonts w:ascii="Arial" w:hAnsi="Arial" w:cs="Arial"/>
                <w:color w:val="121A3D"/>
              </w:rPr>
            </w:pPr>
          </w:p>
        </w:tc>
      </w:tr>
    </w:tbl>
    <w:p w14:paraId="43D993F9" w14:textId="77777777" w:rsidR="00357DBB" w:rsidRPr="0048389D" w:rsidRDefault="00357DBB" w:rsidP="00357DBB">
      <w:pPr>
        <w:rPr>
          <w:rFonts w:ascii="Arial" w:hAnsi="Arial" w:cs="Arial"/>
          <w:color w:val="121A3D"/>
        </w:rPr>
      </w:pPr>
    </w:p>
    <w:p w14:paraId="354657BF" w14:textId="77777777" w:rsidR="00357DBB" w:rsidRPr="0048389D" w:rsidRDefault="00357DBB" w:rsidP="00357DBB">
      <w:pPr>
        <w:rPr>
          <w:rFonts w:ascii="Arial" w:hAnsi="Arial" w:cs="Arial"/>
          <w:b/>
          <w:bCs/>
          <w:color w:val="121A3D"/>
        </w:rPr>
      </w:pPr>
    </w:p>
    <w:p w14:paraId="4A921DC3" w14:textId="77777777" w:rsidR="00357DBB" w:rsidRPr="0048389D" w:rsidRDefault="00357DBB" w:rsidP="00357DBB">
      <w:pPr>
        <w:rPr>
          <w:rFonts w:ascii="Arial" w:hAnsi="Arial" w:cs="Arial"/>
          <w:b/>
          <w:bCs/>
          <w:color w:val="121A3D"/>
        </w:rPr>
      </w:pPr>
    </w:p>
    <w:p w14:paraId="47DE2CA4" w14:textId="77777777" w:rsidR="00357DBB" w:rsidRPr="0048389D" w:rsidRDefault="00357DBB" w:rsidP="00357DBB">
      <w:pPr>
        <w:rPr>
          <w:rFonts w:ascii="Arial" w:hAnsi="Arial" w:cs="Arial"/>
          <w:b/>
          <w:bCs/>
          <w:color w:val="121A3D"/>
        </w:rPr>
      </w:pPr>
    </w:p>
    <w:p w14:paraId="4DA7C15A" w14:textId="77777777" w:rsidR="00357DBB" w:rsidRPr="0048389D" w:rsidRDefault="00357DBB" w:rsidP="00357DBB">
      <w:pPr>
        <w:rPr>
          <w:rFonts w:ascii="Arial" w:hAnsi="Arial" w:cs="Arial"/>
          <w:b/>
          <w:bCs/>
          <w:color w:val="121A3D"/>
        </w:rPr>
      </w:pPr>
    </w:p>
    <w:p w14:paraId="307E7FDA" w14:textId="77777777" w:rsidR="00357DBB" w:rsidRPr="0048389D" w:rsidRDefault="00357DBB" w:rsidP="00357DBB">
      <w:pPr>
        <w:rPr>
          <w:rFonts w:ascii="Arial" w:hAnsi="Arial" w:cs="Arial"/>
          <w:b/>
          <w:bCs/>
          <w:color w:val="121A3D"/>
        </w:rPr>
      </w:pPr>
    </w:p>
    <w:p w14:paraId="73F1785F" w14:textId="77777777" w:rsidR="00357DBB" w:rsidRPr="0048389D" w:rsidRDefault="00357DBB" w:rsidP="00357DBB">
      <w:pPr>
        <w:rPr>
          <w:rFonts w:ascii="Arial" w:hAnsi="Arial" w:cs="Arial"/>
          <w:b/>
          <w:bCs/>
          <w:color w:val="121A3D"/>
        </w:rPr>
      </w:pPr>
    </w:p>
    <w:p w14:paraId="52446355" w14:textId="77777777" w:rsidR="00357DBB" w:rsidRPr="0048389D" w:rsidRDefault="00357DBB" w:rsidP="00357DBB">
      <w:pPr>
        <w:rPr>
          <w:rFonts w:ascii="Arial" w:hAnsi="Arial" w:cs="Arial"/>
          <w:b/>
          <w:bCs/>
          <w:color w:val="121A3D"/>
        </w:rPr>
      </w:pPr>
    </w:p>
    <w:p w14:paraId="355A9128" w14:textId="77777777" w:rsidR="00357DBB" w:rsidRPr="0048389D" w:rsidRDefault="00357DBB" w:rsidP="00357DBB">
      <w:pPr>
        <w:rPr>
          <w:rFonts w:ascii="Arial" w:hAnsi="Arial" w:cs="Arial"/>
          <w:b/>
          <w:bCs/>
          <w:color w:val="121A3D"/>
        </w:rPr>
      </w:pPr>
    </w:p>
    <w:p w14:paraId="0D0E96FE" w14:textId="24A3A76C" w:rsidR="00357DBB" w:rsidRDefault="00357DBB" w:rsidP="00EF4683">
      <w:pPr>
        <w:pStyle w:val="Heading1"/>
      </w:pPr>
      <w:r w:rsidRPr="0048389D">
        <w:t>Section 2: Arrival</w:t>
      </w:r>
    </w:p>
    <w:p w14:paraId="6D94BA55" w14:textId="77777777" w:rsidR="00EF4683" w:rsidRPr="00EF4683" w:rsidRDefault="00EF4683" w:rsidP="00EF4683"/>
    <w:tbl>
      <w:tblPr>
        <w:tblStyle w:val="TableGrid"/>
        <w:tblW w:w="13892" w:type="dxa"/>
        <w:tblCellMar>
          <w:top w:w="85" w:type="dxa"/>
          <w:bottom w:w="85" w:type="dxa"/>
        </w:tblCellMar>
        <w:tblLook w:val="04A0" w:firstRow="1" w:lastRow="0" w:firstColumn="1" w:lastColumn="0" w:noHBand="0" w:noVBand="1"/>
      </w:tblPr>
      <w:tblGrid>
        <w:gridCol w:w="3188"/>
        <w:gridCol w:w="2233"/>
        <w:gridCol w:w="2370"/>
        <w:gridCol w:w="2348"/>
        <w:gridCol w:w="2761"/>
        <w:gridCol w:w="992"/>
      </w:tblGrid>
      <w:tr w:rsidR="00790D70" w:rsidRPr="0048389D" w14:paraId="47E6737A" w14:textId="0B6D58B7" w:rsidTr="008A5E11">
        <w:trPr>
          <w:cantSplit/>
        </w:trPr>
        <w:tc>
          <w:tcPr>
            <w:tcW w:w="3188" w:type="dxa"/>
            <w:tcBorders>
              <w:top w:val="nil"/>
              <w:left w:val="nil"/>
            </w:tcBorders>
            <w:shd w:val="clear" w:color="auto" w:fill="FFFFFF" w:themeFill="background1"/>
          </w:tcPr>
          <w:p w14:paraId="03C35875" w14:textId="77777777" w:rsidR="00790D70" w:rsidRPr="0048389D" w:rsidRDefault="00790D70" w:rsidP="006452E7">
            <w:pPr>
              <w:rPr>
                <w:rFonts w:ascii="Arial" w:hAnsi="Arial" w:cs="Arial"/>
                <w:b/>
                <w:bCs/>
                <w:color w:val="121A3D"/>
              </w:rPr>
            </w:pPr>
          </w:p>
        </w:tc>
        <w:tc>
          <w:tcPr>
            <w:tcW w:w="2233" w:type="dxa"/>
            <w:vAlign w:val="center"/>
          </w:tcPr>
          <w:p w14:paraId="78252D3C" w14:textId="77777777" w:rsidR="00790D70" w:rsidRPr="0048389D" w:rsidRDefault="00790D70" w:rsidP="00790D70">
            <w:pPr>
              <w:rPr>
                <w:rFonts w:ascii="Arial" w:hAnsi="Arial" w:cs="Arial"/>
                <w:b/>
                <w:bCs/>
                <w:color w:val="121A3D"/>
              </w:rPr>
            </w:pPr>
            <w:r w:rsidRPr="0048389D">
              <w:rPr>
                <w:rFonts w:ascii="Arial" w:hAnsi="Arial" w:cs="Arial"/>
                <w:b/>
                <w:bCs/>
                <w:color w:val="121A3D"/>
              </w:rPr>
              <w:t>Nothing in place yet</w:t>
            </w:r>
          </w:p>
          <w:p w14:paraId="4545417F" w14:textId="77777777" w:rsidR="00790D70" w:rsidRPr="00790D70" w:rsidRDefault="00790D70" w:rsidP="00790D70">
            <w:pPr>
              <w:rPr>
                <w:rFonts w:ascii="Arial" w:hAnsi="Arial" w:cs="Arial"/>
                <w:color w:val="121A3D"/>
              </w:rPr>
            </w:pPr>
            <w:r w:rsidRPr="00790D70">
              <w:rPr>
                <w:rFonts w:ascii="Arial" w:hAnsi="Arial" w:cs="Arial"/>
                <w:color w:val="121A3D"/>
              </w:rPr>
              <w:t>Score 0</w:t>
            </w:r>
          </w:p>
        </w:tc>
        <w:tc>
          <w:tcPr>
            <w:tcW w:w="2370" w:type="dxa"/>
            <w:vAlign w:val="center"/>
          </w:tcPr>
          <w:p w14:paraId="0CEE71CB" w14:textId="77777777" w:rsidR="00790D70" w:rsidRPr="0048389D" w:rsidRDefault="00790D70" w:rsidP="00790D70">
            <w:pPr>
              <w:rPr>
                <w:rFonts w:ascii="Arial" w:hAnsi="Arial" w:cs="Arial"/>
                <w:b/>
                <w:bCs/>
                <w:color w:val="121A3D"/>
              </w:rPr>
            </w:pPr>
            <w:r w:rsidRPr="0048389D">
              <w:rPr>
                <w:rFonts w:ascii="Arial" w:hAnsi="Arial" w:cs="Arial"/>
                <w:b/>
                <w:bCs/>
                <w:color w:val="121A3D"/>
              </w:rPr>
              <w:t>In early stages</w:t>
            </w:r>
          </w:p>
          <w:p w14:paraId="32902541" w14:textId="77777777" w:rsidR="00790D70" w:rsidRPr="00790D70" w:rsidRDefault="00790D70" w:rsidP="00790D70">
            <w:pPr>
              <w:rPr>
                <w:rFonts w:ascii="Arial" w:hAnsi="Arial" w:cs="Arial"/>
                <w:color w:val="121A3D"/>
              </w:rPr>
            </w:pPr>
            <w:r w:rsidRPr="00790D70">
              <w:rPr>
                <w:rFonts w:ascii="Arial" w:hAnsi="Arial" w:cs="Arial"/>
                <w:color w:val="121A3D"/>
              </w:rPr>
              <w:t>Score 1 - 2</w:t>
            </w:r>
          </w:p>
        </w:tc>
        <w:tc>
          <w:tcPr>
            <w:tcW w:w="2348" w:type="dxa"/>
            <w:vAlign w:val="center"/>
          </w:tcPr>
          <w:p w14:paraId="5EF20468" w14:textId="77777777" w:rsidR="00790D70" w:rsidRPr="0048389D" w:rsidRDefault="00790D70" w:rsidP="00790D70">
            <w:pPr>
              <w:rPr>
                <w:rFonts w:ascii="Arial" w:hAnsi="Arial" w:cs="Arial"/>
                <w:b/>
                <w:bCs/>
                <w:color w:val="121A3D"/>
              </w:rPr>
            </w:pPr>
            <w:r w:rsidRPr="0048389D">
              <w:rPr>
                <w:rFonts w:ascii="Arial" w:hAnsi="Arial" w:cs="Arial"/>
                <w:b/>
                <w:bCs/>
                <w:color w:val="121A3D"/>
              </w:rPr>
              <w:t>Pockets of good practice</w:t>
            </w:r>
          </w:p>
          <w:p w14:paraId="059FE2CD" w14:textId="77777777" w:rsidR="00790D70" w:rsidRPr="00790D70" w:rsidRDefault="00790D70" w:rsidP="00790D70">
            <w:pPr>
              <w:rPr>
                <w:rFonts w:ascii="Arial" w:hAnsi="Arial" w:cs="Arial"/>
                <w:color w:val="121A3D"/>
              </w:rPr>
            </w:pPr>
            <w:r w:rsidRPr="00790D70">
              <w:rPr>
                <w:rFonts w:ascii="Arial" w:hAnsi="Arial" w:cs="Arial"/>
                <w:color w:val="121A3D"/>
              </w:rPr>
              <w:t>Score 3 – 4</w:t>
            </w:r>
          </w:p>
        </w:tc>
        <w:tc>
          <w:tcPr>
            <w:tcW w:w="2761" w:type="dxa"/>
            <w:vAlign w:val="center"/>
          </w:tcPr>
          <w:p w14:paraId="61CC7DDB" w14:textId="77777777" w:rsidR="00790D70" w:rsidRPr="0048389D" w:rsidRDefault="00790D70" w:rsidP="00790D70">
            <w:pPr>
              <w:rPr>
                <w:rFonts w:ascii="Arial" w:hAnsi="Arial" w:cs="Arial"/>
                <w:b/>
                <w:bCs/>
                <w:color w:val="121A3D"/>
              </w:rPr>
            </w:pPr>
            <w:r w:rsidRPr="0048389D">
              <w:rPr>
                <w:rFonts w:ascii="Arial" w:hAnsi="Arial" w:cs="Arial"/>
                <w:b/>
                <w:bCs/>
                <w:color w:val="121A3D"/>
              </w:rPr>
              <w:t>Business as usual</w:t>
            </w:r>
          </w:p>
          <w:p w14:paraId="7D051AEA" w14:textId="77777777" w:rsidR="00790D70" w:rsidRPr="00790D70" w:rsidRDefault="00790D70" w:rsidP="00790D70">
            <w:pPr>
              <w:rPr>
                <w:rFonts w:ascii="Arial" w:hAnsi="Arial" w:cs="Arial"/>
                <w:color w:val="121A3D"/>
              </w:rPr>
            </w:pPr>
            <w:r w:rsidRPr="00790D70">
              <w:rPr>
                <w:rFonts w:ascii="Arial" w:hAnsi="Arial" w:cs="Arial"/>
                <w:color w:val="121A3D"/>
              </w:rPr>
              <w:t>Score 5 - 6</w:t>
            </w:r>
          </w:p>
        </w:tc>
        <w:tc>
          <w:tcPr>
            <w:tcW w:w="992" w:type="dxa"/>
            <w:vAlign w:val="center"/>
          </w:tcPr>
          <w:p w14:paraId="7CF11375" w14:textId="473C7BB9" w:rsidR="00790D70" w:rsidRPr="0048389D" w:rsidRDefault="00790D70" w:rsidP="00790D70">
            <w:pPr>
              <w:rPr>
                <w:rFonts w:ascii="Arial" w:hAnsi="Arial" w:cs="Arial"/>
                <w:b/>
                <w:bCs/>
                <w:color w:val="121A3D"/>
              </w:rPr>
            </w:pPr>
            <w:r>
              <w:rPr>
                <w:rFonts w:ascii="Arial" w:hAnsi="Arial" w:cs="Arial"/>
                <w:b/>
                <w:bCs/>
                <w:color w:val="121A3D"/>
              </w:rPr>
              <w:t>Score</w:t>
            </w:r>
          </w:p>
        </w:tc>
      </w:tr>
      <w:tr w:rsidR="00790D70" w:rsidRPr="0048389D" w14:paraId="0EDBD158" w14:textId="16AC0EF7" w:rsidTr="008A5E11">
        <w:trPr>
          <w:cantSplit/>
        </w:trPr>
        <w:tc>
          <w:tcPr>
            <w:tcW w:w="3188" w:type="dxa"/>
            <w:shd w:val="clear" w:color="auto" w:fill="DAE9F7" w:themeFill="text2" w:themeFillTint="1A"/>
          </w:tcPr>
          <w:p w14:paraId="6EE8DB85" w14:textId="77777777" w:rsidR="00790D70" w:rsidRPr="0048389D" w:rsidRDefault="00790D70" w:rsidP="006452E7">
            <w:pPr>
              <w:rPr>
                <w:rFonts w:ascii="Arial" w:hAnsi="Arial" w:cs="Arial"/>
                <w:color w:val="121A3D"/>
              </w:rPr>
            </w:pPr>
            <w:r w:rsidRPr="0048389D">
              <w:rPr>
                <w:rFonts w:ascii="Arial" w:hAnsi="Arial" w:cs="Arial"/>
                <w:b/>
                <w:bCs/>
                <w:color w:val="121A3D"/>
              </w:rPr>
              <w:t>Airport pick up</w:t>
            </w:r>
          </w:p>
          <w:p w14:paraId="763A731A" w14:textId="77777777" w:rsidR="00790D70" w:rsidRPr="0048389D" w:rsidRDefault="00790D70" w:rsidP="006452E7">
            <w:pPr>
              <w:rPr>
                <w:rFonts w:ascii="Arial" w:hAnsi="Arial" w:cs="Arial"/>
                <w:color w:val="121A3D"/>
              </w:rPr>
            </w:pPr>
            <w:r w:rsidRPr="0048389D">
              <w:rPr>
                <w:rFonts w:ascii="Arial" w:hAnsi="Arial" w:cs="Arial"/>
                <w:color w:val="121A3D"/>
              </w:rPr>
              <w:t>Arranged to meet overseas nurses at the airport to take them to their organised accommodation.</w:t>
            </w:r>
          </w:p>
        </w:tc>
        <w:tc>
          <w:tcPr>
            <w:tcW w:w="2233" w:type="dxa"/>
          </w:tcPr>
          <w:p w14:paraId="3B5E9AF7" w14:textId="77777777" w:rsidR="00790D70" w:rsidRPr="0048389D" w:rsidRDefault="00790D70" w:rsidP="006452E7">
            <w:pPr>
              <w:rPr>
                <w:rFonts w:ascii="Arial" w:hAnsi="Arial" w:cs="Arial"/>
                <w:color w:val="121A3D"/>
              </w:rPr>
            </w:pPr>
            <w:r w:rsidRPr="0048389D">
              <w:rPr>
                <w:rFonts w:ascii="Arial" w:hAnsi="Arial" w:cs="Arial"/>
                <w:color w:val="121A3D"/>
              </w:rPr>
              <w:t>Trust does not yet have a coordinated effort to pick up international nurses at the airport.</w:t>
            </w:r>
          </w:p>
        </w:tc>
        <w:tc>
          <w:tcPr>
            <w:tcW w:w="2370" w:type="dxa"/>
          </w:tcPr>
          <w:p w14:paraId="376BCC93" w14:textId="77777777" w:rsidR="00790D70" w:rsidRPr="0048389D" w:rsidRDefault="00790D70" w:rsidP="006452E7">
            <w:pPr>
              <w:rPr>
                <w:rFonts w:ascii="Arial" w:hAnsi="Arial" w:cs="Arial"/>
                <w:color w:val="121A3D"/>
              </w:rPr>
            </w:pPr>
            <w:r w:rsidRPr="0048389D">
              <w:rPr>
                <w:rFonts w:ascii="Arial" w:hAnsi="Arial" w:cs="Arial"/>
                <w:color w:val="121A3D"/>
              </w:rPr>
              <w:t>Trust has just started a coordinated effort to pick up international nurses at the airport and take them to accommodation.</w:t>
            </w:r>
          </w:p>
        </w:tc>
        <w:tc>
          <w:tcPr>
            <w:tcW w:w="2348" w:type="dxa"/>
          </w:tcPr>
          <w:p w14:paraId="3D93EAE2" w14:textId="77777777" w:rsidR="00790D70" w:rsidRPr="0048389D" w:rsidRDefault="00790D70" w:rsidP="006452E7">
            <w:pPr>
              <w:rPr>
                <w:rFonts w:ascii="Arial" w:hAnsi="Arial" w:cs="Arial"/>
                <w:color w:val="121A3D"/>
              </w:rPr>
            </w:pPr>
            <w:r w:rsidRPr="0048389D">
              <w:rPr>
                <w:rFonts w:ascii="Arial" w:hAnsi="Arial" w:cs="Arial"/>
                <w:color w:val="121A3D"/>
              </w:rPr>
              <w:t>Trust has a coordinated effort to pick up international nurses from the airport and take them to their accommodation and has done so for the past few cohorts.</w:t>
            </w:r>
          </w:p>
        </w:tc>
        <w:tc>
          <w:tcPr>
            <w:tcW w:w="2761" w:type="dxa"/>
          </w:tcPr>
          <w:p w14:paraId="6EA6C4E1" w14:textId="77777777" w:rsidR="00790D70" w:rsidRPr="0048389D" w:rsidRDefault="00790D70" w:rsidP="006452E7">
            <w:pPr>
              <w:rPr>
                <w:rFonts w:ascii="Arial" w:hAnsi="Arial" w:cs="Arial"/>
                <w:color w:val="121A3D"/>
              </w:rPr>
            </w:pPr>
            <w:r w:rsidRPr="0048389D">
              <w:rPr>
                <w:rFonts w:ascii="Arial" w:hAnsi="Arial" w:cs="Arial"/>
                <w:color w:val="121A3D"/>
              </w:rPr>
              <w:t xml:space="preserve">Trust has a cemented effort to pick up international nurses at the airport and has done so for </w:t>
            </w:r>
            <w:proofErr w:type="gramStart"/>
            <w:r w:rsidRPr="0048389D">
              <w:rPr>
                <w:rFonts w:ascii="Arial" w:hAnsi="Arial" w:cs="Arial"/>
                <w:color w:val="121A3D"/>
              </w:rPr>
              <w:t>the majority of</w:t>
            </w:r>
            <w:proofErr w:type="gramEnd"/>
            <w:r w:rsidRPr="0048389D">
              <w:rPr>
                <w:rFonts w:ascii="Arial" w:hAnsi="Arial" w:cs="Arial"/>
                <w:color w:val="121A3D"/>
              </w:rPr>
              <w:t xml:space="preserve"> their recruits.</w:t>
            </w:r>
          </w:p>
        </w:tc>
        <w:tc>
          <w:tcPr>
            <w:tcW w:w="992" w:type="dxa"/>
          </w:tcPr>
          <w:p w14:paraId="61C6CA5B" w14:textId="77777777" w:rsidR="00790D70" w:rsidRPr="0048389D" w:rsidRDefault="00790D70" w:rsidP="006452E7">
            <w:pPr>
              <w:rPr>
                <w:rFonts w:ascii="Arial" w:hAnsi="Arial" w:cs="Arial"/>
                <w:color w:val="121A3D"/>
              </w:rPr>
            </w:pPr>
          </w:p>
        </w:tc>
      </w:tr>
      <w:tr w:rsidR="00790D70" w:rsidRPr="0048389D" w14:paraId="6A8D1B79" w14:textId="30BBBDEE" w:rsidTr="008A5E11">
        <w:trPr>
          <w:cantSplit/>
        </w:trPr>
        <w:tc>
          <w:tcPr>
            <w:tcW w:w="3188" w:type="dxa"/>
            <w:shd w:val="clear" w:color="auto" w:fill="DAE9F7" w:themeFill="text2" w:themeFillTint="1A"/>
          </w:tcPr>
          <w:p w14:paraId="21FADC23" w14:textId="77777777" w:rsidR="00790D70" w:rsidRPr="0048389D" w:rsidRDefault="00790D70" w:rsidP="006452E7">
            <w:pPr>
              <w:rPr>
                <w:rFonts w:ascii="Arial" w:hAnsi="Arial" w:cs="Arial"/>
                <w:color w:val="121A3D"/>
              </w:rPr>
            </w:pPr>
            <w:r w:rsidRPr="0048389D">
              <w:rPr>
                <w:rFonts w:ascii="Arial" w:hAnsi="Arial" w:cs="Arial"/>
                <w:b/>
                <w:bCs/>
                <w:color w:val="121A3D"/>
              </w:rPr>
              <w:lastRenderedPageBreak/>
              <w:t>Welcome pack</w:t>
            </w:r>
          </w:p>
          <w:p w14:paraId="2FDBE2EA" w14:textId="77777777" w:rsidR="00790D70" w:rsidRPr="0048389D" w:rsidRDefault="00790D70" w:rsidP="006452E7">
            <w:pPr>
              <w:rPr>
                <w:rFonts w:ascii="Arial" w:hAnsi="Arial" w:cs="Arial"/>
                <w:color w:val="121A3D"/>
              </w:rPr>
            </w:pPr>
            <w:r w:rsidRPr="0048389D">
              <w:rPr>
                <w:rFonts w:ascii="Arial" w:hAnsi="Arial" w:cs="Arial"/>
                <w:color w:val="121A3D"/>
              </w:rPr>
              <w:t xml:space="preserve">A welcome pack ready for new recruits </w:t>
            </w:r>
            <w:proofErr w:type="spellStart"/>
            <w:r w:rsidRPr="0048389D">
              <w:rPr>
                <w:rFonts w:ascii="Arial" w:hAnsi="Arial" w:cs="Arial"/>
                <w:color w:val="121A3D"/>
              </w:rPr>
              <w:t>e.g</w:t>
            </w:r>
            <w:proofErr w:type="spellEnd"/>
            <w:r w:rsidRPr="0048389D">
              <w:rPr>
                <w:rFonts w:ascii="Arial" w:hAnsi="Arial" w:cs="Arial"/>
                <w:color w:val="121A3D"/>
              </w:rPr>
              <w:t>: groceries, bedding, toilet paper, kitchenware (crockery, kettle), pre-paid travel card, UK sim card. Information on where to buy foods from home country.</w:t>
            </w:r>
          </w:p>
        </w:tc>
        <w:tc>
          <w:tcPr>
            <w:tcW w:w="2233" w:type="dxa"/>
          </w:tcPr>
          <w:p w14:paraId="219CE754" w14:textId="77777777" w:rsidR="00790D70" w:rsidRPr="0048389D" w:rsidRDefault="00790D70" w:rsidP="006452E7">
            <w:pPr>
              <w:rPr>
                <w:rFonts w:ascii="Arial" w:hAnsi="Arial" w:cs="Arial"/>
                <w:color w:val="121A3D"/>
              </w:rPr>
            </w:pPr>
            <w:r w:rsidRPr="0048389D">
              <w:rPr>
                <w:rFonts w:ascii="Arial" w:hAnsi="Arial" w:cs="Arial"/>
                <w:color w:val="121A3D"/>
              </w:rPr>
              <w:t>Trust does not yet have a plan for welcome packs for newly recruited international nurses.</w:t>
            </w:r>
          </w:p>
        </w:tc>
        <w:tc>
          <w:tcPr>
            <w:tcW w:w="2370" w:type="dxa"/>
          </w:tcPr>
          <w:p w14:paraId="1B633D76" w14:textId="77777777" w:rsidR="00790D70" w:rsidRPr="0048389D" w:rsidRDefault="00790D70" w:rsidP="006452E7">
            <w:pPr>
              <w:rPr>
                <w:rFonts w:ascii="Arial" w:hAnsi="Arial" w:cs="Arial"/>
                <w:color w:val="121A3D"/>
              </w:rPr>
            </w:pPr>
            <w:r w:rsidRPr="0048389D">
              <w:rPr>
                <w:rFonts w:ascii="Arial" w:hAnsi="Arial" w:cs="Arial"/>
                <w:color w:val="121A3D"/>
              </w:rPr>
              <w:t>The trust has started planning and approving a welcome pack for international nurses.</w:t>
            </w:r>
          </w:p>
        </w:tc>
        <w:tc>
          <w:tcPr>
            <w:tcW w:w="2348" w:type="dxa"/>
          </w:tcPr>
          <w:p w14:paraId="49399755" w14:textId="77777777" w:rsidR="00790D70" w:rsidRPr="0048389D" w:rsidRDefault="00790D70" w:rsidP="006452E7">
            <w:pPr>
              <w:rPr>
                <w:rFonts w:ascii="Arial" w:hAnsi="Arial" w:cs="Arial"/>
                <w:color w:val="121A3D"/>
              </w:rPr>
            </w:pPr>
            <w:r w:rsidRPr="0048389D">
              <w:rPr>
                <w:rFonts w:ascii="Arial" w:hAnsi="Arial" w:cs="Arial"/>
                <w:color w:val="121A3D"/>
              </w:rPr>
              <w:t>The trust has a confirmed welcome pack for international nurses and a few cohorts have received the pack.</w:t>
            </w:r>
          </w:p>
        </w:tc>
        <w:tc>
          <w:tcPr>
            <w:tcW w:w="2761" w:type="dxa"/>
          </w:tcPr>
          <w:p w14:paraId="416F6BF3" w14:textId="77777777" w:rsidR="00790D70" w:rsidRPr="0048389D" w:rsidRDefault="00790D70" w:rsidP="006452E7">
            <w:pPr>
              <w:rPr>
                <w:rFonts w:ascii="Arial" w:hAnsi="Arial" w:cs="Arial"/>
                <w:color w:val="121A3D"/>
              </w:rPr>
            </w:pPr>
            <w:r w:rsidRPr="0048389D">
              <w:rPr>
                <w:rFonts w:ascii="Arial" w:hAnsi="Arial" w:cs="Arial"/>
                <w:color w:val="121A3D"/>
              </w:rPr>
              <w:t>The trust has an approved welcome pack and has asked for feedback on the contents by previous international nurses who had received the pack.</w:t>
            </w:r>
          </w:p>
        </w:tc>
        <w:tc>
          <w:tcPr>
            <w:tcW w:w="992" w:type="dxa"/>
          </w:tcPr>
          <w:p w14:paraId="2D7231F2" w14:textId="77777777" w:rsidR="00790D70" w:rsidRPr="0048389D" w:rsidRDefault="00790D70" w:rsidP="006452E7">
            <w:pPr>
              <w:rPr>
                <w:rFonts w:ascii="Arial" w:hAnsi="Arial" w:cs="Arial"/>
                <w:color w:val="121A3D"/>
              </w:rPr>
            </w:pPr>
          </w:p>
        </w:tc>
      </w:tr>
      <w:tr w:rsidR="00790D70" w:rsidRPr="0048389D" w14:paraId="1A1B6AB6" w14:textId="2BBEB2AD" w:rsidTr="008A5E11">
        <w:trPr>
          <w:cantSplit/>
        </w:trPr>
        <w:tc>
          <w:tcPr>
            <w:tcW w:w="3188" w:type="dxa"/>
            <w:shd w:val="clear" w:color="auto" w:fill="DAE9F7" w:themeFill="text2" w:themeFillTint="1A"/>
          </w:tcPr>
          <w:p w14:paraId="4263D4C3" w14:textId="77777777" w:rsidR="00790D70" w:rsidRPr="0048389D" w:rsidRDefault="00790D70" w:rsidP="006452E7">
            <w:pPr>
              <w:rPr>
                <w:rFonts w:ascii="Arial" w:hAnsi="Arial" w:cs="Arial"/>
                <w:color w:val="121A3D"/>
              </w:rPr>
            </w:pPr>
            <w:r w:rsidRPr="0048389D">
              <w:rPr>
                <w:rFonts w:ascii="Arial" w:hAnsi="Arial" w:cs="Arial"/>
                <w:b/>
                <w:bCs/>
                <w:color w:val="121A3D"/>
              </w:rPr>
              <w:t>Nursing Associations and local communities</w:t>
            </w:r>
          </w:p>
          <w:p w14:paraId="0AE61496" w14:textId="77777777" w:rsidR="00790D70" w:rsidRPr="0048389D" w:rsidRDefault="00790D70" w:rsidP="006452E7">
            <w:pPr>
              <w:rPr>
                <w:rFonts w:ascii="Arial" w:hAnsi="Arial" w:cs="Arial"/>
                <w:color w:val="121A3D"/>
              </w:rPr>
            </w:pPr>
            <w:r w:rsidRPr="0048389D">
              <w:rPr>
                <w:rFonts w:ascii="Arial" w:hAnsi="Arial" w:cs="Arial"/>
                <w:color w:val="121A3D"/>
              </w:rPr>
              <w:t xml:space="preserve">Connecting the </w:t>
            </w:r>
            <w:proofErr w:type="gramStart"/>
            <w:r w:rsidRPr="0048389D">
              <w:rPr>
                <w:rFonts w:ascii="Arial" w:hAnsi="Arial" w:cs="Arial"/>
                <w:color w:val="121A3D"/>
              </w:rPr>
              <w:t>new recruit</w:t>
            </w:r>
            <w:proofErr w:type="gramEnd"/>
            <w:r w:rsidRPr="0048389D">
              <w:rPr>
                <w:rFonts w:ascii="Arial" w:hAnsi="Arial" w:cs="Arial"/>
                <w:color w:val="121A3D"/>
              </w:rPr>
              <w:t xml:space="preserve"> with local communities, staff networks, religious and cultural groups and relevant international nursing association. Some trusts have utilised WhatsApp and closed Facebook groups.</w:t>
            </w:r>
          </w:p>
        </w:tc>
        <w:tc>
          <w:tcPr>
            <w:tcW w:w="2233" w:type="dxa"/>
          </w:tcPr>
          <w:p w14:paraId="37B06681" w14:textId="77777777" w:rsidR="00790D70" w:rsidRPr="0048389D" w:rsidRDefault="00790D70" w:rsidP="006452E7">
            <w:pPr>
              <w:rPr>
                <w:rFonts w:ascii="Arial" w:hAnsi="Arial" w:cs="Arial"/>
                <w:color w:val="121A3D"/>
              </w:rPr>
            </w:pPr>
            <w:r w:rsidRPr="0048389D">
              <w:rPr>
                <w:rFonts w:ascii="Arial" w:hAnsi="Arial" w:cs="Arial"/>
                <w:color w:val="121A3D"/>
              </w:rPr>
              <w:t>The trust does not yet connect newly recruited international nurses with local communities and staff networks.</w:t>
            </w:r>
          </w:p>
        </w:tc>
        <w:tc>
          <w:tcPr>
            <w:tcW w:w="2370" w:type="dxa"/>
          </w:tcPr>
          <w:p w14:paraId="05593C8E" w14:textId="77777777" w:rsidR="00790D70" w:rsidRPr="0048389D" w:rsidRDefault="00790D70" w:rsidP="006452E7">
            <w:pPr>
              <w:rPr>
                <w:rFonts w:ascii="Arial" w:hAnsi="Arial" w:cs="Arial"/>
                <w:color w:val="121A3D"/>
              </w:rPr>
            </w:pPr>
            <w:r w:rsidRPr="0048389D">
              <w:rPr>
                <w:rFonts w:ascii="Arial" w:hAnsi="Arial" w:cs="Arial"/>
                <w:color w:val="121A3D"/>
              </w:rPr>
              <w:t>The trust has just started to develop local relationships and connect staff locally and through staff networks.</w:t>
            </w:r>
          </w:p>
        </w:tc>
        <w:tc>
          <w:tcPr>
            <w:tcW w:w="2348" w:type="dxa"/>
          </w:tcPr>
          <w:p w14:paraId="4B74D752" w14:textId="77777777" w:rsidR="00790D70" w:rsidRPr="0048389D" w:rsidRDefault="00790D70" w:rsidP="006452E7">
            <w:pPr>
              <w:rPr>
                <w:rFonts w:ascii="Arial" w:hAnsi="Arial" w:cs="Arial"/>
                <w:color w:val="121A3D"/>
              </w:rPr>
            </w:pPr>
            <w:r w:rsidRPr="0048389D">
              <w:rPr>
                <w:rFonts w:ascii="Arial" w:hAnsi="Arial" w:cs="Arial"/>
                <w:color w:val="121A3D"/>
              </w:rPr>
              <w:t xml:space="preserve">The trust has developed relationships with </w:t>
            </w:r>
            <w:proofErr w:type="gramStart"/>
            <w:r w:rsidRPr="0048389D">
              <w:rPr>
                <w:rFonts w:ascii="Arial" w:hAnsi="Arial" w:cs="Arial"/>
                <w:color w:val="121A3D"/>
              </w:rPr>
              <w:t>the majority of</w:t>
            </w:r>
            <w:proofErr w:type="gramEnd"/>
            <w:r w:rsidRPr="0048389D">
              <w:rPr>
                <w:rFonts w:ascii="Arial" w:hAnsi="Arial" w:cs="Arial"/>
                <w:color w:val="121A3D"/>
              </w:rPr>
              <w:t xml:space="preserve"> local communities and has started to connect new recruits and has ways of </w:t>
            </w:r>
            <w:proofErr w:type="gramStart"/>
            <w:r w:rsidRPr="0048389D">
              <w:rPr>
                <w:rFonts w:ascii="Arial" w:hAnsi="Arial" w:cs="Arial"/>
                <w:color w:val="121A3D"/>
              </w:rPr>
              <w:t>connect</w:t>
            </w:r>
            <w:proofErr w:type="gramEnd"/>
            <w:r w:rsidRPr="0048389D">
              <w:rPr>
                <w:rFonts w:ascii="Arial" w:hAnsi="Arial" w:cs="Arial"/>
                <w:color w:val="121A3D"/>
              </w:rPr>
              <w:t xml:space="preserve"> recruits with staff networks.</w:t>
            </w:r>
          </w:p>
        </w:tc>
        <w:tc>
          <w:tcPr>
            <w:tcW w:w="2761" w:type="dxa"/>
          </w:tcPr>
          <w:p w14:paraId="5C75466B" w14:textId="77777777" w:rsidR="00790D70" w:rsidRPr="0048389D" w:rsidRDefault="00790D70" w:rsidP="006452E7">
            <w:pPr>
              <w:rPr>
                <w:rFonts w:ascii="Arial" w:hAnsi="Arial" w:cs="Arial"/>
                <w:color w:val="121A3D"/>
              </w:rPr>
            </w:pPr>
            <w:r w:rsidRPr="0048389D">
              <w:rPr>
                <w:rFonts w:ascii="Arial" w:hAnsi="Arial" w:cs="Arial"/>
                <w:color w:val="121A3D"/>
              </w:rPr>
              <w:t>The trust has developed relationship with local communities and is easily able to connect new recruits, and has avenues to connect with staff networks e.g. WhatsApp, Facebook, etc.</w:t>
            </w:r>
          </w:p>
        </w:tc>
        <w:tc>
          <w:tcPr>
            <w:tcW w:w="992" w:type="dxa"/>
          </w:tcPr>
          <w:p w14:paraId="4DD96E70" w14:textId="77777777" w:rsidR="00790D70" w:rsidRPr="0048389D" w:rsidRDefault="00790D70" w:rsidP="006452E7">
            <w:pPr>
              <w:rPr>
                <w:rFonts w:ascii="Arial" w:hAnsi="Arial" w:cs="Arial"/>
                <w:color w:val="121A3D"/>
              </w:rPr>
            </w:pPr>
          </w:p>
        </w:tc>
      </w:tr>
      <w:tr w:rsidR="00790D70" w:rsidRPr="0048389D" w14:paraId="2B583A86" w14:textId="799488F4" w:rsidTr="008A5E11">
        <w:trPr>
          <w:cantSplit/>
        </w:trPr>
        <w:tc>
          <w:tcPr>
            <w:tcW w:w="3188" w:type="dxa"/>
            <w:shd w:val="clear" w:color="auto" w:fill="DAE9F7" w:themeFill="text2" w:themeFillTint="1A"/>
          </w:tcPr>
          <w:p w14:paraId="28D99AEA" w14:textId="77777777" w:rsidR="00790D70" w:rsidRPr="0048389D" w:rsidRDefault="00790D70" w:rsidP="006452E7">
            <w:pPr>
              <w:rPr>
                <w:rFonts w:ascii="Arial" w:hAnsi="Arial" w:cs="Arial"/>
                <w:b/>
                <w:bCs/>
                <w:color w:val="121A3D"/>
              </w:rPr>
            </w:pPr>
            <w:r w:rsidRPr="0048389D">
              <w:rPr>
                <w:rFonts w:ascii="Arial" w:hAnsi="Arial" w:cs="Arial"/>
                <w:b/>
                <w:bCs/>
                <w:color w:val="121A3D"/>
              </w:rPr>
              <w:lastRenderedPageBreak/>
              <w:t>Greeting lunch or dinner</w:t>
            </w:r>
          </w:p>
          <w:p w14:paraId="3F18D1D5" w14:textId="77777777" w:rsidR="00790D70" w:rsidRPr="0048389D" w:rsidRDefault="00790D70" w:rsidP="006452E7">
            <w:pPr>
              <w:rPr>
                <w:rFonts w:ascii="Arial" w:hAnsi="Arial" w:cs="Arial"/>
                <w:color w:val="121A3D"/>
              </w:rPr>
            </w:pPr>
            <w:r w:rsidRPr="0048389D">
              <w:rPr>
                <w:rFonts w:ascii="Arial" w:hAnsi="Arial" w:cs="Arial"/>
                <w:color w:val="121A3D"/>
              </w:rPr>
              <w:t>Organising a greeting lunch or welcome dinner with previous recruited IENs, ward managers and other clinical staff.</w:t>
            </w:r>
          </w:p>
        </w:tc>
        <w:tc>
          <w:tcPr>
            <w:tcW w:w="2233" w:type="dxa"/>
          </w:tcPr>
          <w:p w14:paraId="3636B584" w14:textId="77777777" w:rsidR="00790D70" w:rsidRPr="0048389D" w:rsidRDefault="00790D70" w:rsidP="006452E7">
            <w:pPr>
              <w:rPr>
                <w:rFonts w:ascii="Arial" w:hAnsi="Arial" w:cs="Arial"/>
                <w:color w:val="121A3D"/>
              </w:rPr>
            </w:pPr>
            <w:r w:rsidRPr="0048389D">
              <w:rPr>
                <w:rFonts w:ascii="Arial" w:hAnsi="Arial" w:cs="Arial"/>
                <w:color w:val="121A3D"/>
              </w:rPr>
              <w:t>The trust does not yet host a greeting lunch or welcome dinner.</w:t>
            </w:r>
          </w:p>
        </w:tc>
        <w:tc>
          <w:tcPr>
            <w:tcW w:w="2370" w:type="dxa"/>
          </w:tcPr>
          <w:p w14:paraId="6BDE5A53" w14:textId="77777777" w:rsidR="00790D70" w:rsidRPr="0048389D" w:rsidRDefault="00790D70" w:rsidP="006452E7">
            <w:pPr>
              <w:rPr>
                <w:rFonts w:ascii="Arial" w:hAnsi="Arial" w:cs="Arial"/>
                <w:color w:val="121A3D"/>
              </w:rPr>
            </w:pPr>
            <w:r w:rsidRPr="0048389D">
              <w:rPr>
                <w:rFonts w:ascii="Arial" w:hAnsi="Arial" w:cs="Arial"/>
                <w:color w:val="121A3D"/>
              </w:rPr>
              <w:t>The trust has started to do greeting lunches or welcome dinners and has begun to organise who should be present.</w:t>
            </w:r>
          </w:p>
        </w:tc>
        <w:tc>
          <w:tcPr>
            <w:tcW w:w="2348" w:type="dxa"/>
          </w:tcPr>
          <w:p w14:paraId="4C3C0608" w14:textId="77777777" w:rsidR="00790D70" w:rsidRPr="0048389D" w:rsidRDefault="00790D70" w:rsidP="006452E7">
            <w:pPr>
              <w:rPr>
                <w:rFonts w:ascii="Arial" w:hAnsi="Arial" w:cs="Arial"/>
                <w:color w:val="121A3D"/>
              </w:rPr>
            </w:pPr>
            <w:r w:rsidRPr="0048389D">
              <w:rPr>
                <w:rFonts w:ascii="Arial" w:hAnsi="Arial" w:cs="Arial"/>
                <w:color w:val="121A3D"/>
              </w:rPr>
              <w:t>The trust has an organised greeting lunch or welcome dinner with representatives from international nurses, ward managers and others.</w:t>
            </w:r>
          </w:p>
        </w:tc>
        <w:tc>
          <w:tcPr>
            <w:tcW w:w="2761" w:type="dxa"/>
          </w:tcPr>
          <w:p w14:paraId="35C03FB1" w14:textId="77777777" w:rsidR="00790D70" w:rsidRPr="0048389D" w:rsidRDefault="00790D70" w:rsidP="006452E7">
            <w:pPr>
              <w:rPr>
                <w:rFonts w:ascii="Arial" w:hAnsi="Arial" w:cs="Arial"/>
                <w:color w:val="121A3D"/>
              </w:rPr>
            </w:pPr>
            <w:r w:rsidRPr="0048389D">
              <w:rPr>
                <w:rFonts w:ascii="Arial" w:hAnsi="Arial" w:cs="Arial"/>
                <w:color w:val="121A3D"/>
              </w:rPr>
              <w:t xml:space="preserve">The trust has been hosting welcome dinners or greeting lunches for </w:t>
            </w:r>
            <w:proofErr w:type="gramStart"/>
            <w:r w:rsidRPr="0048389D">
              <w:rPr>
                <w:rFonts w:ascii="Arial" w:hAnsi="Arial" w:cs="Arial"/>
                <w:color w:val="121A3D"/>
              </w:rPr>
              <w:t>the majority of</w:t>
            </w:r>
            <w:proofErr w:type="gramEnd"/>
            <w:r w:rsidRPr="0048389D">
              <w:rPr>
                <w:rFonts w:ascii="Arial" w:hAnsi="Arial" w:cs="Arial"/>
                <w:color w:val="121A3D"/>
              </w:rPr>
              <w:t xml:space="preserve"> its international nurses and has IENs, ward managers and clinical staff present.</w:t>
            </w:r>
          </w:p>
        </w:tc>
        <w:tc>
          <w:tcPr>
            <w:tcW w:w="992" w:type="dxa"/>
          </w:tcPr>
          <w:p w14:paraId="5256E151" w14:textId="77777777" w:rsidR="00790D70" w:rsidRPr="0048389D" w:rsidRDefault="00790D70" w:rsidP="006452E7">
            <w:pPr>
              <w:rPr>
                <w:rFonts w:ascii="Arial" w:hAnsi="Arial" w:cs="Arial"/>
                <w:color w:val="121A3D"/>
              </w:rPr>
            </w:pPr>
          </w:p>
        </w:tc>
      </w:tr>
      <w:tr w:rsidR="00790D70" w:rsidRPr="0048389D" w14:paraId="501CCBF0" w14:textId="00FCE20C" w:rsidTr="008A5E11">
        <w:trPr>
          <w:cantSplit/>
        </w:trPr>
        <w:tc>
          <w:tcPr>
            <w:tcW w:w="3188" w:type="dxa"/>
            <w:shd w:val="clear" w:color="auto" w:fill="DAE9F7" w:themeFill="text2" w:themeFillTint="1A"/>
          </w:tcPr>
          <w:p w14:paraId="72C9FC9F" w14:textId="77777777" w:rsidR="00790D70" w:rsidRPr="0048389D" w:rsidRDefault="00790D70" w:rsidP="006452E7">
            <w:pPr>
              <w:rPr>
                <w:rFonts w:ascii="Arial" w:hAnsi="Arial" w:cs="Arial"/>
                <w:b/>
                <w:bCs/>
                <w:color w:val="121A3D"/>
              </w:rPr>
            </w:pPr>
            <w:r w:rsidRPr="0048389D">
              <w:rPr>
                <w:rFonts w:ascii="Arial" w:hAnsi="Arial" w:cs="Arial"/>
                <w:b/>
                <w:bCs/>
                <w:color w:val="121A3D"/>
              </w:rPr>
              <w:t>Local transport</w:t>
            </w:r>
          </w:p>
          <w:p w14:paraId="49ED46B7" w14:textId="77777777" w:rsidR="00790D70" w:rsidRPr="0048389D" w:rsidRDefault="00790D70" w:rsidP="006452E7">
            <w:pPr>
              <w:rPr>
                <w:rFonts w:ascii="Arial" w:hAnsi="Arial" w:cs="Arial"/>
                <w:color w:val="121A3D"/>
              </w:rPr>
            </w:pPr>
            <w:r w:rsidRPr="0048389D">
              <w:rPr>
                <w:rFonts w:ascii="Arial" w:hAnsi="Arial" w:cs="Arial"/>
                <w:color w:val="121A3D"/>
              </w:rPr>
              <w:t>Information on different local transport options with examples of what might work best for the international recruit.</w:t>
            </w:r>
          </w:p>
        </w:tc>
        <w:tc>
          <w:tcPr>
            <w:tcW w:w="2233" w:type="dxa"/>
          </w:tcPr>
          <w:p w14:paraId="2EBEA423" w14:textId="77777777" w:rsidR="00790D70" w:rsidRPr="0048389D" w:rsidRDefault="00790D70" w:rsidP="006452E7">
            <w:pPr>
              <w:rPr>
                <w:rFonts w:ascii="Arial" w:hAnsi="Arial" w:cs="Arial"/>
                <w:color w:val="121A3D"/>
              </w:rPr>
            </w:pPr>
            <w:r w:rsidRPr="0048389D">
              <w:rPr>
                <w:rFonts w:ascii="Arial" w:hAnsi="Arial" w:cs="Arial"/>
                <w:color w:val="121A3D"/>
              </w:rPr>
              <w:t>The trust does not yet provide clear local transport options.</w:t>
            </w:r>
          </w:p>
        </w:tc>
        <w:tc>
          <w:tcPr>
            <w:tcW w:w="2370" w:type="dxa"/>
          </w:tcPr>
          <w:p w14:paraId="62AB9B65" w14:textId="77777777" w:rsidR="00790D70" w:rsidRPr="0048389D" w:rsidRDefault="00790D70" w:rsidP="006452E7">
            <w:pPr>
              <w:rPr>
                <w:rFonts w:ascii="Arial" w:hAnsi="Arial" w:cs="Arial"/>
                <w:color w:val="121A3D"/>
              </w:rPr>
            </w:pPr>
            <w:r w:rsidRPr="0048389D">
              <w:rPr>
                <w:rFonts w:ascii="Arial" w:hAnsi="Arial" w:cs="Arial"/>
                <w:color w:val="121A3D"/>
              </w:rPr>
              <w:t>The trust has started to provide clear local transport options.</w:t>
            </w:r>
          </w:p>
        </w:tc>
        <w:tc>
          <w:tcPr>
            <w:tcW w:w="2348" w:type="dxa"/>
          </w:tcPr>
          <w:p w14:paraId="6C7552DF" w14:textId="77777777" w:rsidR="00790D70" w:rsidRPr="0048389D" w:rsidRDefault="00790D70" w:rsidP="006452E7">
            <w:pPr>
              <w:rPr>
                <w:rFonts w:ascii="Arial" w:hAnsi="Arial" w:cs="Arial"/>
                <w:color w:val="121A3D"/>
              </w:rPr>
            </w:pPr>
            <w:r w:rsidRPr="0048389D">
              <w:rPr>
                <w:rFonts w:ascii="Arial" w:hAnsi="Arial" w:cs="Arial"/>
                <w:color w:val="121A3D"/>
              </w:rPr>
              <w:t>The trust has a set method of providing local transport options.</w:t>
            </w:r>
          </w:p>
        </w:tc>
        <w:tc>
          <w:tcPr>
            <w:tcW w:w="2761" w:type="dxa"/>
          </w:tcPr>
          <w:p w14:paraId="6BF92567" w14:textId="77777777" w:rsidR="00790D70" w:rsidRPr="0048389D" w:rsidRDefault="00790D70" w:rsidP="006452E7">
            <w:pPr>
              <w:rPr>
                <w:rFonts w:ascii="Arial" w:hAnsi="Arial" w:cs="Arial"/>
                <w:color w:val="121A3D"/>
              </w:rPr>
            </w:pPr>
            <w:r w:rsidRPr="0048389D">
              <w:rPr>
                <w:rFonts w:ascii="Arial" w:hAnsi="Arial" w:cs="Arial"/>
                <w:color w:val="121A3D"/>
              </w:rPr>
              <w:t xml:space="preserve">The trust has an approved method of providing local transport option to new recruits with </w:t>
            </w:r>
            <w:proofErr w:type="gramStart"/>
            <w:r w:rsidRPr="0048389D">
              <w:rPr>
                <w:rFonts w:ascii="Arial" w:hAnsi="Arial" w:cs="Arial"/>
                <w:color w:val="121A3D"/>
              </w:rPr>
              <w:t>the majority of</w:t>
            </w:r>
            <w:proofErr w:type="gramEnd"/>
            <w:r w:rsidRPr="0048389D">
              <w:rPr>
                <w:rFonts w:ascii="Arial" w:hAnsi="Arial" w:cs="Arial"/>
                <w:color w:val="121A3D"/>
              </w:rPr>
              <w:t xml:space="preserve"> new nurses receiving the information.</w:t>
            </w:r>
          </w:p>
        </w:tc>
        <w:tc>
          <w:tcPr>
            <w:tcW w:w="992" w:type="dxa"/>
          </w:tcPr>
          <w:p w14:paraId="00788562" w14:textId="77777777" w:rsidR="00790D70" w:rsidRPr="0048389D" w:rsidRDefault="00790D70" w:rsidP="006452E7">
            <w:pPr>
              <w:rPr>
                <w:rFonts w:ascii="Arial" w:hAnsi="Arial" w:cs="Arial"/>
                <w:color w:val="121A3D"/>
              </w:rPr>
            </w:pPr>
          </w:p>
        </w:tc>
      </w:tr>
      <w:tr w:rsidR="00790D70" w:rsidRPr="0048389D" w14:paraId="141C7F59" w14:textId="61710A92" w:rsidTr="008A5E11">
        <w:trPr>
          <w:cantSplit/>
        </w:trPr>
        <w:tc>
          <w:tcPr>
            <w:tcW w:w="3188" w:type="dxa"/>
            <w:shd w:val="clear" w:color="auto" w:fill="DAE9F7" w:themeFill="text2" w:themeFillTint="1A"/>
          </w:tcPr>
          <w:p w14:paraId="7BC8A933" w14:textId="77777777" w:rsidR="00790D70" w:rsidRPr="0048389D" w:rsidRDefault="00790D70" w:rsidP="006452E7">
            <w:pPr>
              <w:rPr>
                <w:rFonts w:ascii="Arial" w:hAnsi="Arial" w:cs="Arial"/>
                <w:b/>
                <w:bCs/>
                <w:color w:val="121A3D"/>
              </w:rPr>
            </w:pPr>
            <w:r w:rsidRPr="0048389D">
              <w:rPr>
                <w:rFonts w:ascii="Arial" w:hAnsi="Arial" w:cs="Arial"/>
                <w:b/>
                <w:bCs/>
                <w:color w:val="121A3D"/>
              </w:rPr>
              <w:lastRenderedPageBreak/>
              <w:t>Bank account</w:t>
            </w:r>
          </w:p>
          <w:p w14:paraId="5C1002C3" w14:textId="77777777" w:rsidR="00790D70" w:rsidRPr="0048389D" w:rsidRDefault="00790D70" w:rsidP="006452E7">
            <w:pPr>
              <w:rPr>
                <w:rFonts w:ascii="Arial" w:hAnsi="Arial" w:cs="Arial"/>
                <w:color w:val="121A3D"/>
              </w:rPr>
            </w:pPr>
            <w:r w:rsidRPr="0048389D">
              <w:rPr>
                <w:rFonts w:ascii="Arial" w:hAnsi="Arial" w:cs="Arial"/>
                <w:color w:val="121A3D"/>
              </w:rPr>
              <w:t>Assisting the international nurse with opening a bank account. Some examples are pre-booking the bank appointment or organising for bank representatives to come into the trust to help set up accounts.</w:t>
            </w:r>
          </w:p>
        </w:tc>
        <w:tc>
          <w:tcPr>
            <w:tcW w:w="2233" w:type="dxa"/>
          </w:tcPr>
          <w:p w14:paraId="6D46C8C8" w14:textId="77777777" w:rsidR="00790D70" w:rsidRPr="0048389D" w:rsidRDefault="00790D70" w:rsidP="006452E7">
            <w:pPr>
              <w:rPr>
                <w:rFonts w:ascii="Arial" w:hAnsi="Arial" w:cs="Arial"/>
                <w:color w:val="121A3D"/>
              </w:rPr>
            </w:pPr>
            <w:r w:rsidRPr="0048389D">
              <w:rPr>
                <w:rFonts w:ascii="Arial" w:hAnsi="Arial" w:cs="Arial"/>
                <w:color w:val="121A3D"/>
              </w:rPr>
              <w:t>The trust currently does not assist the new international nurse with opening a bank account.</w:t>
            </w:r>
          </w:p>
        </w:tc>
        <w:tc>
          <w:tcPr>
            <w:tcW w:w="2370" w:type="dxa"/>
          </w:tcPr>
          <w:p w14:paraId="4F91879B" w14:textId="77777777" w:rsidR="00790D70" w:rsidRPr="0048389D" w:rsidRDefault="00790D70" w:rsidP="006452E7">
            <w:pPr>
              <w:rPr>
                <w:rFonts w:ascii="Arial" w:hAnsi="Arial" w:cs="Arial"/>
                <w:color w:val="121A3D"/>
              </w:rPr>
            </w:pPr>
            <w:r w:rsidRPr="0048389D">
              <w:rPr>
                <w:rFonts w:ascii="Arial" w:hAnsi="Arial" w:cs="Arial"/>
                <w:color w:val="121A3D"/>
              </w:rPr>
              <w:t>The trust has started to assist with opening a bank account and is looking at pre-booking appointments.</w:t>
            </w:r>
          </w:p>
        </w:tc>
        <w:tc>
          <w:tcPr>
            <w:tcW w:w="2348" w:type="dxa"/>
          </w:tcPr>
          <w:p w14:paraId="1D0C3554" w14:textId="77777777" w:rsidR="00790D70" w:rsidRPr="0048389D" w:rsidRDefault="00790D70" w:rsidP="006452E7">
            <w:pPr>
              <w:rPr>
                <w:rFonts w:ascii="Arial" w:hAnsi="Arial" w:cs="Arial"/>
                <w:color w:val="121A3D"/>
              </w:rPr>
            </w:pPr>
            <w:r w:rsidRPr="0048389D">
              <w:rPr>
                <w:rFonts w:ascii="Arial" w:hAnsi="Arial" w:cs="Arial"/>
                <w:color w:val="121A3D"/>
              </w:rPr>
              <w:t>The trust has been helping to assist new international nurses with opening a bank account via bookings or through a newly developed relationship with a bank.</w:t>
            </w:r>
          </w:p>
        </w:tc>
        <w:tc>
          <w:tcPr>
            <w:tcW w:w="2761" w:type="dxa"/>
          </w:tcPr>
          <w:p w14:paraId="7866A031" w14:textId="77777777" w:rsidR="00790D70" w:rsidRPr="0048389D" w:rsidRDefault="00790D70" w:rsidP="006452E7">
            <w:pPr>
              <w:rPr>
                <w:rFonts w:ascii="Arial" w:hAnsi="Arial" w:cs="Arial"/>
                <w:color w:val="121A3D"/>
              </w:rPr>
            </w:pPr>
            <w:r w:rsidRPr="0048389D">
              <w:rPr>
                <w:rFonts w:ascii="Arial" w:hAnsi="Arial" w:cs="Arial"/>
                <w:color w:val="121A3D"/>
              </w:rPr>
              <w:t>The trust has an approved process for assisting new recruits with opening a bank account and has developed a relationship with a local bank.</w:t>
            </w:r>
          </w:p>
        </w:tc>
        <w:tc>
          <w:tcPr>
            <w:tcW w:w="992" w:type="dxa"/>
          </w:tcPr>
          <w:p w14:paraId="48AF5A98" w14:textId="77777777" w:rsidR="00790D70" w:rsidRPr="0048389D" w:rsidRDefault="00790D70" w:rsidP="006452E7">
            <w:pPr>
              <w:rPr>
                <w:rFonts w:ascii="Arial" w:hAnsi="Arial" w:cs="Arial"/>
                <w:color w:val="121A3D"/>
              </w:rPr>
            </w:pPr>
          </w:p>
        </w:tc>
      </w:tr>
      <w:tr w:rsidR="00790D70" w:rsidRPr="0048389D" w14:paraId="39CFAE42" w14:textId="6E287AC1" w:rsidTr="008A5E11">
        <w:trPr>
          <w:cantSplit/>
        </w:trPr>
        <w:tc>
          <w:tcPr>
            <w:tcW w:w="3188" w:type="dxa"/>
            <w:shd w:val="clear" w:color="auto" w:fill="DAE9F7" w:themeFill="text2" w:themeFillTint="1A"/>
          </w:tcPr>
          <w:p w14:paraId="1B91B18E" w14:textId="77777777" w:rsidR="00790D70" w:rsidRPr="0048389D" w:rsidRDefault="00790D70" w:rsidP="006452E7">
            <w:pPr>
              <w:rPr>
                <w:rFonts w:ascii="Arial" w:hAnsi="Arial" w:cs="Arial"/>
                <w:b/>
                <w:bCs/>
                <w:color w:val="121A3D"/>
              </w:rPr>
            </w:pPr>
            <w:r w:rsidRPr="0048389D">
              <w:rPr>
                <w:rFonts w:ascii="Arial" w:hAnsi="Arial" w:cs="Arial"/>
                <w:b/>
                <w:bCs/>
                <w:color w:val="121A3D"/>
              </w:rPr>
              <w:t>Tour of local area</w:t>
            </w:r>
          </w:p>
          <w:p w14:paraId="3F555553" w14:textId="77777777" w:rsidR="00790D70" w:rsidRPr="0048389D" w:rsidRDefault="00790D70" w:rsidP="006452E7">
            <w:pPr>
              <w:rPr>
                <w:rFonts w:ascii="Arial" w:hAnsi="Arial" w:cs="Arial"/>
                <w:color w:val="121A3D"/>
              </w:rPr>
            </w:pPr>
            <w:r w:rsidRPr="0048389D">
              <w:rPr>
                <w:rFonts w:ascii="Arial" w:hAnsi="Arial" w:cs="Arial"/>
                <w:color w:val="121A3D"/>
              </w:rPr>
              <w:t>Tour of the local area including supermarkets, places of worship, banks, post office and local attractions.</w:t>
            </w:r>
          </w:p>
        </w:tc>
        <w:tc>
          <w:tcPr>
            <w:tcW w:w="2233" w:type="dxa"/>
          </w:tcPr>
          <w:p w14:paraId="47B72898" w14:textId="77777777" w:rsidR="00790D70" w:rsidRPr="0048389D" w:rsidRDefault="00790D70" w:rsidP="006452E7">
            <w:pPr>
              <w:rPr>
                <w:rFonts w:ascii="Arial" w:hAnsi="Arial" w:cs="Arial"/>
                <w:color w:val="121A3D"/>
              </w:rPr>
            </w:pPr>
            <w:r w:rsidRPr="0048389D">
              <w:rPr>
                <w:rFonts w:ascii="Arial" w:hAnsi="Arial" w:cs="Arial"/>
                <w:color w:val="121A3D"/>
              </w:rPr>
              <w:t>The trust does not currently provide a tour of the local area.</w:t>
            </w:r>
          </w:p>
        </w:tc>
        <w:tc>
          <w:tcPr>
            <w:tcW w:w="2370" w:type="dxa"/>
          </w:tcPr>
          <w:p w14:paraId="589D2815" w14:textId="77777777" w:rsidR="00790D70" w:rsidRPr="0048389D" w:rsidRDefault="00790D70" w:rsidP="006452E7">
            <w:pPr>
              <w:rPr>
                <w:rFonts w:ascii="Arial" w:hAnsi="Arial" w:cs="Arial"/>
                <w:color w:val="121A3D"/>
              </w:rPr>
            </w:pPr>
            <w:r w:rsidRPr="0048389D">
              <w:rPr>
                <w:rFonts w:ascii="Arial" w:hAnsi="Arial" w:cs="Arial"/>
                <w:color w:val="121A3D"/>
              </w:rPr>
              <w:t>The trust has started to gather information on places that would be relevant for a tour.</w:t>
            </w:r>
          </w:p>
        </w:tc>
        <w:tc>
          <w:tcPr>
            <w:tcW w:w="2348" w:type="dxa"/>
          </w:tcPr>
          <w:p w14:paraId="201797CE" w14:textId="77777777" w:rsidR="00790D70" w:rsidRPr="0048389D" w:rsidRDefault="00790D70" w:rsidP="006452E7">
            <w:pPr>
              <w:rPr>
                <w:rFonts w:ascii="Arial" w:hAnsi="Arial" w:cs="Arial"/>
                <w:color w:val="121A3D"/>
              </w:rPr>
            </w:pPr>
            <w:r w:rsidRPr="0048389D">
              <w:rPr>
                <w:rFonts w:ascii="Arial" w:hAnsi="Arial" w:cs="Arial"/>
                <w:color w:val="121A3D"/>
              </w:rPr>
              <w:t>The trust has started to provide a tour of the local area and are gathering information on other helpful places to show.</w:t>
            </w:r>
          </w:p>
        </w:tc>
        <w:tc>
          <w:tcPr>
            <w:tcW w:w="2761" w:type="dxa"/>
          </w:tcPr>
          <w:p w14:paraId="44277C13" w14:textId="77777777" w:rsidR="00790D70" w:rsidRPr="0048389D" w:rsidRDefault="00790D70" w:rsidP="006452E7">
            <w:pPr>
              <w:rPr>
                <w:rFonts w:ascii="Arial" w:hAnsi="Arial" w:cs="Arial"/>
                <w:color w:val="121A3D"/>
              </w:rPr>
            </w:pPr>
            <w:r w:rsidRPr="0048389D">
              <w:rPr>
                <w:rFonts w:ascii="Arial" w:hAnsi="Arial" w:cs="Arial"/>
                <w:color w:val="121A3D"/>
              </w:rPr>
              <w:t xml:space="preserve">The trust has a confirmed route of places on their your and have given the tour to </w:t>
            </w:r>
            <w:proofErr w:type="gramStart"/>
            <w:r w:rsidRPr="0048389D">
              <w:rPr>
                <w:rFonts w:ascii="Arial" w:hAnsi="Arial" w:cs="Arial"/>
                <w:color w:val="121A3D"/>
              </w:rPr>
              <w:t>the majority of</w:t>
            </w:r>
            <w:proofErr w:type="gramEnd"/>
            <w:r w:rsidRPr="0048389D">
              <w:rPr>
                <w:rFonts w:ascii="Arial" w:hAnsi="Arial" w:cs="Arial"/>
                <w:color w:val="121A3D"/>
              </w:rPr>
              <w:t xml:space="preserve"> their international nurses.</w:t>
            </w:r>
          </w:p>
        </w:tc>
        <w:tc>
          <w:tcPr>
            <w:tcW w:w="992" w:type="dxa"/>
          </w:tcPr>
          <w:p w14:paraId="21FA28BD" w14:textId="77777777" w:rsidR="00790D70" w:rsidRPr="0048389D" w:rsidRDefault="00790D70" w:rsidP="006452E7">
            <w:pPr>
              <w:rPr>
                <w:rFonts w:ascii="Arial" w:hAnsi="Arial" w:cs="Arial"/>
                <w:color w:val="121A3D"/>
              </w:rPr>
            </w:pPr>
          </w:p>
        </w:tc>
      </w:tr>
      <w:tr w:rsidR="00790D70" w:rsidRPr="0048389D" w14:paraId="3D40D14D" w14:textId="61EEEAAD" w:rsidTr="008A5E11">
        <w:trPr>
          <w:cantSplit/>
        </w:trPr>
        <w:tc>
          <w:tcPr>
            <w:tcW w:w="3188" w:type="dxa"/>
            <w:shd w:val="clear" w:color="auto" w:fill="DAE9F7" w:themeFill="text2" w:themeFillTint="1A"/>
          </w:tcPr>
          <w:p w14:paraId="6F5CED25" w14:textId="77777777" w:rsidR="00790D70" w:rsidRPr="0048389D" w:rsidRDefault="00790D70" w:rsidP="006452E7">
            <w:pPr>
              <w:rPr>
                <w:rFonts w:ascii="Arial" w:hAnsi="Arial" w:cs="Arial"/>
                <w:b/>
                <w:bCs/>
                <w:color w:val="121A3D"/>
              </w:rPr>
            </w:pPr>
            <w:r w:rsidRPr="0048389D">
              <w:rPr>
                <w:rFonts w:ascii="Arial" w:hAnsi="Arial" w:cs="Arial"/>
                <w:b/>
                <w:bCs/>
                <w:color w:val="121A3D"/>
              </w:rPr>
              <w:lastRenderedPageBreak/>
              <w:t>GP</w:t>
            </w:r>
          </w:p>
          <w:p w14:paraId="5B02961B" w14:textId="77777777" w:rsidR="00790D70" w:rsidRPr="0048389D" w:rsidRDefault="00790D70" w:rsidP="006452E7">
            <w:pPr>
              <w:rPr>
                <w:rFonts w:ascii="Arial" w:hAnsi="Arial" w:cs="Arial"/>
                <w:color w:val="121A3D"/>
              </w:rPr>
            </w:pPr>
            <w:r w:rsidRPr="0048389D">
              <w:rPr>
                <w:rFonts w:ascii="Arial" w:hAnsi="Arial" w:cs="Arial"/>
                <w:color w:val="121A3D"/>
              </w:rPr>
              <w:t xml:space="preserve">Supporting the </w:t>
            </w:r>
            <w:proofErr w:type="gramStart"/>
            <w:r w:rsidRPr="0048389D">
              <w:rPr>
                <w:rFonts w:ascii="Arial" w:hAnsi="Arial" w:cs="Arial"/>
                <w:color w:val="121A3D"/>
              </w:rPr>
              <w:t>new recruit</w:t>
            </w:r>
            <w:proofErr w:type="gramEnd"/>
          </w:p>
          <w:p w14:paraId="0D4578C8" w14:textId="77777777" w:rsidR="00790D70" w:rsidRPr="0048389D" w:rsidRDefault="00790D70" w:rsidP="006452E7">
            <w:pPr>
              <w:rPr>
                <w:rFonts w:ascii="Arial" w:hAnsi="Arial" w:cs="Arial"/>
                <w:b/>
                <w:bCs/>
                <w:color w:val="121A3D"/>
              </w:rPr>
            </w:pPr>
            <w:r w:rsidRPr="0048389D">
              <w:rPr>
                <w:rFonts w:ascii="Arial" w:hAnsi="Arial" w:cs="Arial"/>
                <w:color w:val="121A3D"/>
              </w:rPr>
              <w:t>to register with a local GP.</w:t>
            </w:r>
          </w:p>
        </w:tc>
        <w:tc>
          <w:tcPr>
            <w:tcW w:w="2233" w:type="dxa"/>
          </w:tcPr>
          <w:p w14:paraId="3D374482" w14:textId="77777777" w:rsidR="00790D70" w:rsidRPr="0048389D" w:rsidRDefault="00790D70" w:rsidP="006452E7">
            <w:pPr>
              <w:rPr>
                <w:rFonts w:ascii="Arial" w:hAnsi="Arial" w:cs="Arial"/>
                <w:color w:val="121A3D"/>
              </w:rPr>
            </w:pPr>
            <w:r w:rsidRPr="0048389D">
              <w:rPr>
                <w:rFonts w:ascii="Arial" w:hAnsi="Arial" w:cs="Arial"/>
                <w:color w:val="121A3D"/>
              </w:rPr>
              <w:t>The trust does not currently provide support to register with a local GP.</w:t>
            </w:r>
          </w:p>
        </w:tc>
        <w:tc>
          <w:tcPr>
            <w:tcW w:w="2370" w:type="dxa"/>
          </w:tcPr>
          <w:p w14:paraId="0C4BFD61" w14:textId="77777777" w:rsidR="00790D70" w:rsidRPr="0048389D" w:rsidRDefault="00790D70" w:rsidP="006452E7">
            <w:pPr>
              <w:rPr>
                <w:rFonts w:ascii="Arial" w:hAnsi="Arial" w:cs="Arial"/>
                <w:color w:val="121A3D"/>
              </w:rPr>
            </w:pPr>
            <w:r w:rsidRPr="0048389D">
              <w:rPr>
                <w:rFonts w:ascii="Arial" w:hAnsi="Arial" w:cs="Arial"/>
                <w:color w:val="121A3D"/>
              </w:rPr>
              <w:t>The trust has started to organise support in registering with a local GP.</w:t>
            </w:r>
          </w:p>
        </w:tc>
        <w:tc>
          <w:tcPr>
            <w:tcW w:w="2348" w:type="dxa"/>
          </w:tcPr>
          <w:p w14:paraId="5A443705" w14:textId="77777777" w:rsidR="00790D70" w:rsidRPr="0048389D" w:rsidRDefault="00790D70" w:rsidP="006452E7">
            <w:pPr>
              <w:rPr>
                <w:rFonts w:ascii="Arial" w:hAnsi="Arial" w:cs="Arial"/>
                <w:color w:val="121A3D"/>
              </w:rPr>
            </w:pPr>
            <w:r w:rsidRPr="0048389D">
              <w:rPr>
                <w:rFonts w:ascii="Arial" w:hAnsi="Arial" w:cs="Arial"/>
                <w:color w:val="121A3D"/>
              </w:rPr>
              <w:t>The trust has begun supporting new recruits with their local GP registrations and has done so for the past few cohorts of international nurses.</w:t>
            </w:r>
          </w:p>
        </w:tc>
        <w:tc>
          <w:tcPr>
            <w:tcW w:w="2761" w:type="dxa"/>
          </w:tcPr>
          <w:p w14:paraId="05FFB148" w14:textId="77777777" w:rsidR="00790D70" w:rsidRPr="0048389D" w:rsidRDefault="00790D70" w:rsidP="006452E7">
            <w:pPr>
              <w:rPr>
                <w:rFonts w:ascii="Arial" w:hAnsi="Arial" w:cs="Arial"/>
                <w:color w:val="121A3D"/>
              </w:rPr>
            </w:pPr>
            <w:r w:rsidRPr="0048389D">
              <w:rPr>
                <w:rFonts w:ascii="Arial" w:hAnsi="Arial" w:cs="Arial"/>
                <w:color w:val="121A3D"/>
              </w:rPr>
              <w:t xml:space="preserve">The trust supports new recruits with their local GP registrations and has done so for </w:t>
            </w:r>
            <w:proofErr w:type="gramStart"/>
            <w:r w:rsidRPr="0048389D">
              <w:rPr>
                <w:rFonts w:ascii="Arial" w:hAnsi="Arial" w:cs="Arial"/>
                <w:color w:val="121A3D"/>
              </w:rPr>
              <w:t>the majority of</w:t>
            </w:r>
            <w:proofErr w:type="gramEnd"/>
            <w:r w:rsidRPr="0048389D">
              <w:rPr>
                <w:rFonts w:ascii="Arial" w:hAnsi="Arial" w:cs="Arial"/>
                <w:color w:val="121A3D"/>
              </w:rPr>
              <w:t xml:space="preserve"> their international nurses.</w:t>
            </w:r>
          </w:p>
        </w:tc>
        <w:tc>
          <w:tcPr>
            <w:tcW w:w="992" w:type="dxa"/>
          </w:tcPr>
          <w:p w14:paraId="25ADCBC3" w14:textId="77777777" w:rsidR="00790D70" w:rsidRPr="0048389D" w:rsidRDefault="00790D70" w:rsidP="006452E7">
            <w:pPr>
              <w:rPr>
                <w:rFonts w:ascii="Arial" w:hAnsi="Arial" w:cs="Arial"/>
                <w:color w:val="121A3D"/>
              </w:rPr>
            </w:pPr>
          </w:p>
        </w:tc>
      </w:tr>
      <w:tr w:rsidR="00790D70" w:rsidRPr="0048389D" w14:paraId="3ECE257F" w14:textId="07A47F5B" w:rsidTr="008A5E11">
        <w:trPr>
          <w:cantSplit/>
        </w:trPr>
        <w:tc>
          <w:tcPr>
            <w:tcW w:w="3188" w:type="dxa"/>
            <w:shd w:val="clear" w:color="auto" w:fill="DAE9F7" w:themeFill="text2" w:themeFillTint="1A"/>
          </w:tcPr>
          <w:p w14:paraId="7AAA4F03" w14:textId="77777777" w:rsidR="00790D70" w:rsidRPr="0048389D" w:rsidRDefault="00790D70" w:rsidP="006452E7">
            <w:pPr>
              <w:rPr>
                <w:rFonts w:ascii="Arial" w:hAnsi="Arial" w:cs="Arial"/>
                <w:b/>
                <w:bCs/>
                <w:color w:val="121A3D"/>
              </w:rPr>
            </w:pPr>
            <w:r w:rsidRPr="0048389D">
              <w:rPr>
                <w:rFonts w:ascii="Arial" w:hAnsi="Arial" w:cs="Arial"/>
                <w:b/>
                <w:bCs/>
                <w:color w:val="121A3D"/>
              </w:rPr>
              <w:t>Salary advice</w:t>
            </w:r>
          </w:p>
          <w:p w14:paraId="72A61056" w14:textId="77777777" w:rsidR="00790D70" w:rsidRPr="0048389D" w:rsidRDefault="00790D70" w:rsidP="006452E7">
            <w:pPr>
              <w:rPr>
                <w:rFonts w:ascii="Arial" w:hAnsi="Arial" w:cs="Arial"/>
                <w:color w:val="121A3D"/>
              </w:rPr>
            </w:pPr>
            <w:r w:rsidRPr="0048389D">
              <w:rPr>
                <w:rFonts w:ascii="Arial" w:hAnsi="Arial" w:cs="Arial"/>
                <w:color w:val="121A3D"/>
              </w:rPr>
              <w:t>Provide advice on salary, information on employment contract, and information</w:t>
            </w:r>
          </w:p>
          <w:p w14:paraId="67CDA2F5" w14:textId="77777777" w:rsidR="00790D70" w:rsidRPr="0048389D" w:rsidRDefault="00790D70" w:rsidP="006452E7">
            <w:pPr>
              <w:rPr>
                <w:rFonts w:ascii="Arial" w:hAnsi="Arial" w:cs="Arial"/>
                <w:b/>
                <w:bCs/>
                <w:color w:val="121A3D"/>
              </w:rPr>
            </w:pPr>
            <w:r w:rsidRPr="0048389D">
              <w:rPr>
                <w:rFonts w:ascii="Arial" w:hAnsi="Arial" w:cs="Arial"/>
                <w:color w:val="121A3D"/>
              </w:rPr>
              <w:t>on a salary advance (if you have agreed a salary advance).</w:t>
            </w:r>
          </w:p>
        </w:tc>
        <w:tc>
          <w:tcPr>
            <w:tcW w:w="2233" w:type="dxa"/>
          </w:tcPr>
          <w:p w14:paraId="56F18A9D" w14:textId="77777777" w:rsidR="00790D70" w:rsidRPr="0048389D" w:rsidRDefault="00790D70" w:rsidP="006452E7">
            <w:pPr>
              <w:rPr>
                <w:rFonts w:ascii="Arial" w:hAnsi="Arial" w:cs="Arial"/>
                <w:color w:val="121A3D"/>
              </w:rPr>
            </w:pPr>
            <w:r w:rsidRPr="0048389D">
              <w:rPr>
                <w:rFonts w:ascii="Arial" w:hAnsi="Arial" w:cs="Arial"/>
                <w:color w:val="121A3D"/>
              </w:rPr>
              <w:t>The trust does not currently provide salary advice to international nurses.</w:t>
            </w:r>
          </w:p>
        </w:tc>
        <w:tc>
          <w:tcPr>
            <w:tcW w:w="2370" w:type="dxa"/>
          </w:tcPr>
          <w:p w14:paraId="0B5F7B4F" w14:textId="77777777" w:rsidR="00790D70" w:rsidRPr="0048389D" w:rsidRDefault="00790D70" w:rsidP="006452E7">
            <w:pPr>
              <w:rPr>
                <w:rFonts w:ascii="Arial" w:hAnsi="Arial" w:cs="Arial"/>
                <w:color w:val="121A3D"/>
              </w:rPr>
            </w:pPr>
            <w:r w:rsidRPr="0048389D">
              <w:rPr>
                <w:rFonts w:ascii="Arial" w:hAnsi="Arial" w:cs="Arial"/>
                <w:color w:val="121A3D"/>
              </w:rPr>
              <w:t>The trust has started to prepare information to best provide salary advice to international nurses.</w:t>
            </w:r>
          </w:p>
        </w:tc>
        <w:tc>
          <w:tcPr>
            <w:tcW w:w="2348" w:type="dxa"/>
          </w:tcPr>
          <w:p w14:paraId="690A4A1B" w14:textId="77777777" w:rsidR="00790D70" w:rsidRPr="0048389D" w:rsidRDefault="00790D70" w:rsidP="006452E7">
            <w:pPr>
              <w:rPr>
                <w:rFonts w:ascii="Arial" w:hAnsi="Arial" w:cs="Arial"/>
                <w:color w:val="121A3D"/>
              </w:rPr>
            </w:pPr>
            <w:r w:rsidRPr="0048389D">
              <w:rPr>
                <w:rFonts w:ascii="Arial" w:hAnsi="Arial" w:cs="Arial"/>
                <w:color w:val="121A3D"/>
              </w:rPr>
              <w:t>The trust has an organised set of information to provide new international recruits regarding salary.</w:t>
            </w:r>
          </w:p>
        </w:tc>
        <w:tc>
          <w:tcPr>
            <w:tcW w:w="2761" w:type="dxa"/>
          </w:tcPr>
          <w:p w14:paraId="4AC9E7CB" w14:textId="77777777" w:rsidR="00790D70" w:rsidRPr="0048389D" w:rsidRDefault="00790D70" w:rsidP="006452E7">
            <w:pPr>
              <w:rPr>
                <w:rFonts w:ascii="Arial" w:hAnsi="Arial" w:cs="Arial"/>
                <w:color w:val="121A3D"/>
              </w:rPr>
            </w:pPr>
            <w:r w:rsidRPr="0048389D">
              <w:rPr>
                <w:rFonts w:ascii="Arial" w:hAnsi="Arial" w:cs="Arial"/>
                <w:color w:val="121A3D"/>
              </w:rPr>
              <w:t xml:space="preserve">The trust has an organised set of information to provide new international recruits regarding salary and has provided it to </w:t>
            </w:r>
            <w:proofErr w:type="gramStart"/>
            <w:r w:rsidRPr="0048389D">
              <w:rPr>
                <w:rFonts w:ascii="Arial" w:hAnsi="Arial" w:cs="Arial"/>
                <w:color w:val="121A3D"/>
              </w:rPr>
              <w:t>the majority of</w:t>
            </w:r>
            <w:proofErr w:type="gramEnd"/>
            <w:r w:rsidRPr="0048389D">
              <w:rPr>
                <w:rFonts w:ascii="Arial" w:hAnsi="Arial" w:cs="Arial"/>
                <w:color w:val="121A3D"/>
              </w:rPr>
              <w:t xml:space="preserve"> their international nurses.</w:t>
            </w:r>
          </w:p>
        </w:tc>
        <w:tc>
          <w:tcPr>
            <w:tcW w:w="992" w:type="dxa"/>
          </w:tcPr>
          <w:p w14:paraId="4CB67484" w14:textId="77777777" w:rsidR="00790D70" w:rsidRPr="0048389D" w:rsidRDefault="00790D70" w:rsidP="006452E7">
            <w:pPr>
              <w:rPr>
                <w:rFonts w:ascii="Arial" w:hAnsi="Arial" w:cs="Arial"/>
                <w:color w:val="121A3D"/>
              </w:rPr>
            </w:pPr>
          </w:p>
        </w:tc>
      </w:tr>
    </w:tbl>
    <w:p w14:paraId="192379FA" w14:textId="77777777" w:rsidR="00790D70" w:rsidRDefault="00790D70" w:rsidP="00EF4683">
      <w:pPr>
        <w:pStyle w:val="Heading1"/>
      </w:pPr>
    </w:p>
    <w:p w14:paraId="6E4374E9" w14:textId="77777777" w:rsidR="008A5E11" w:rsidRDefault="008A5E11" w:rsidP="00EF4683">
      <w:pPr>
        <w:pStyle w:val="Heading1"/>
      </w:pPr>
    </w:p>
    <w:p w14:paraId="01DA8461" w14:textId="77777777" w:rsidR="008A5E11" w:rsidRDefault="008A5E11" w:rsidP="00EF4683">
      <w:pPr>
        <w:pStyle w:val="Heading1"/>
      </w:pPr>
    </w:p>
    <w:p w14:paraId="429BD26C" w14:textId="77777777" w:rsidR="008A5E11" w:rsidRDefault="008A5E11" w:rsidP="00EF4683">
      <w:pPr>
        <w:pStyle w:val="Heading1"/>
      </w:pPr>
    </w:p>
    <w:p w14:paraId="491748C8" w14:textId="77777777" w:rsidR="008A5E11" w:rsidRDefault="008A5E11" w:rsidP="00EF4683">
      <w:pPr>
        <w:pStyle w:val="Heading1"/>
      </w:pPr>
    </w:p>
    <w:p w14:paraId="4CCC38D4" w14:textId="6EE4582A" w:rsidR="00357DBB" w:rsidRDefault="00357DBB" w:rsidP="00EF4683">
      <w:pPr>
        <w:pStyle w:val="Heading1"/>
      </w:pPr>
      <w:r w:rsidRPr="0048389D">
        <w:lastRenderedPageBreak/>
        <w:t>Section 3: Induction and NMC registration</w:t>
      </w:r>
    </w:p>
    <w:p w14:paraId="61CFA032" w14:textId="77777777" w:rsidR="00EF4683" w:rsidRPr="00EF4683" w:rsidRDefault="00EF4683" w:rsidP="00EF4683"/>
    <w:tbl>
      <w:tblPr>
        <w:tblStyle w:val="TableGrid"/>
        <w:tblW w:w="0" w:type="auto"/>
        <w:tblCellMar>
          <w:top w:w="85" w:type="dxa"/>
          <w:bottom w:w="85" w:type="dxa"/>
        </w:tblCellMar>
        <w:tblLook w:val="04A0" w:firstRow="1" w:lastRow="0" w:firstColumn="1" w:lastColumn="0" w:noHBand="0" w:noVBand="1"/>
      </w:tblPr>
      <w:tblGrid>
        <w:gridCol w:w="3559"/>
        <w:gridCol w:w="2335"/>
        <w:gridCol w:w="2335"/>
        <w:gridCol w:w="2335"/>
        <w:gridCol w:w="2336"/>
        <w:gridCol w:w="1053"/>
      </w:tblGrid>
      <w:tr w:rsidR="00790D70" w:rsidRPr="0048389D" w14:paraId="59FDFDDB" w14:textId="4C4DFBD5" w:rsidTr="008A5E11">
        <w:trPr>
          <w:cantSplit/>
        </w:trPr>
        <w:tc>
          <w:tcPr>
            <w:tcW w:w="3559" w:type="dxa"/>
            <w:tcBorders>
              <w:top w:val="nil"/>
              <w:left w:val="nil"/>
            </w:tcBorders>
            <w:shd w:val="clear" w:color="auto" w:fill="FFFFFF" w:themeFill="background1"/>
          </w:tcPr>
          <w:p w14:paraId="51AD0085" w14:textId="1D4FEE82" w:rsidR="00790D70" w:rsidRPr="0048389D" w:rsidRDefault="008A5E11" w:rsidP="008A5E11">
            <w:pPr>
              <w:tabs>
                <w:tab w:val="left" w:pos="1039"/>
              </w:tabs>
              <w:rPr>
                <w:rFonts w:ascii="Arial" w:hAnsi="Arial" w:cs="Arial"/>
                <w:color w:val="121A3D"/>
              </w:rPr>
            </w:pPr>
            <w:r>
              <w:rPr>
                <w:rFonts w:ascii="Arial" w:hAnsi="Arial" w:cs="Arial"/>
                <w:color w:val="121A3D"/>
              </w:rPr>
              <w:tab/>
            </w:r>
          </w:p>
        </w:tc>
        <w:tc>
          <w:tcPr>
            <w:tcW w:w="2335" w:type="dxa"/>
          </w:tcPr>
          <w:p w14:paraId="74F9D08B" w14:textId="77777777" w:rsidR="00790D70" w:rsidRPr="0048389D" w:rsidRDefault="00790D70" w:rsidP="006452E7">
            <w:pPr>
              <w:rPr>
                <w:rFonts w:ascii="Arial" w:hAnsi="Arial" w:cs="Arial"/>
                <w:b/>
                <w:bCs/>
                <w:color w:val="121A3D"/>
              </w:rPr>
            </w:pPr>
            <w:r w:rsidRPr="0048389D">
              <w:rPr>
                <w:rFonts w:ascii="Arial" w:hAnsi="Arial" w:cs="Arial"/>
                <w:b/>
                <w:bCs/>
                <w:color w:val="121A3D"/>
              </w:rPr>
              <w:t>Nothing in place yet</w:t>
            </w:r>
          </w:p>
          <w:p w14:paraId="2EC269B8" w14:textId="77777777" w:rsidR="00790D70" w:rsidRPr="00790D70" w:rsidRDefault="00790D70" w:rsidP="006452E7">
            <w:pPr>
              <w:rPr>
                <w:rFonts w:ascii="Arial" w:hAnsi="Arial" w:cs="Arial"/>
                <w:color w:val="121A3D"/>
              </w:rPr>
            </w:pPr>
            <w:r w:rsidRPr="00790D70">
              <w:rPr>
                <w:rFonts w:ascii="Arial" w:hAnsi="Arial" w:cs="Arial"/>
                <w:color w:val="121A3D"/>
              </w:rPr>
              <w:t xml:space="preserve">Score 0 </w:t>
            </w:r>
          </w:p>
        </w:tc>
        <w:tc>
          <w:tcPr>
            <w:tcW w:w="2335" w:type="dxa"/>
          </w:tcPr>
          <w:p w14:paraId="735E902E" w14:textId="77777777" w:rsidR="00790D70" w:rsidRPr="0048389D" w:rsidRDefault="00790D70" w:rsidP="006452E7">
            <w:pPr>
              <w:rPr>
                <w:rFonts w:ascii="Arial" w:hAnsi="Arial" w:cs="Arial"/>
                <w:b/>
                <w:bCs/>
                <w:color w:val="121A3D"/>
              </w:rPr>
            </w:pPr>
            <w:r w:rsidRPr="0048389D">
              <w:rPr>
                <w:rFonts w:ascii="Arial" w:hAnsi="Arial" w:cs="Arial"/>
                <w:b/>
                <w:bCs/>
                <w:color w:val="121A3D"/>
              </w:rPr>
              <w:t>In early stages</w:t>
            </w:r>
          </w:p>
          <w:p w14:paraId="0DCE3AD6" w14:textId="77777777" w:rsidR="00790D70" w:rsidRPr="00790D70" w:rsidRDefault="00790D70" w:rsidP="006452E7">
            <w:pPr>
              <w:rPr>
                <w:rFonts w:ascii="Arial" w:hAnsi="Arial" w:cs="Arial"/>
                <w:color w:val="121A3D"/>
              </w:rPr>
            </w:pPr>
            <w:r w:rsidRPr="00790D70">
              <w:rPr>
                <w:rFonts w:ascii="Arial" w:hAnsi="Arial" w:cs="Arial"/>
                <w:color w:val="121A3D"/>
              </w:rPr>
              <w:t>Score 1 - 2</w:t>
            </w:r>
          </w:p>
        </w:tc>
        <w:tc>
          <w:tcPr>
            <w:tcW w:w="2335" w:type="dxa"/>
          </w:tcPr>
          <w:p w14:paraId="3BB3DC9D" w14:textId="77777777" w:rsidR="00790D70" w:rsidRPr="0048389D" w:rsidRDefault="00790D70" w:rsidP="006452E7">
            <w:pPr>
              <w:rPr>
                <w:rFonts w:ascii="Arial" w:hAnsi="Arial" w:cs="Arial"/>
                <w:b/>
                <w:bCs/>
                <w:color w:val="121A3D"/>
              </w:rPr>
            </w:pPr>
            <w:r w:rsidRPr="0048389D">
              <w:rPr>
                <w:rFonts w:ascii="Arial" w:hAnsi="Arial" w:cs="Arial"/>
                <w:b/>
                <w:bCs/>
                <w:color w:val="121A3D"/>
              </w:rPr>
              <w:t>Pockets of good practice</w:t>
            </w:r>
          </w:p>
          <w:p w14:paraId="7E2347B3" w14:textId="77777777" w:rsidR="00790D70" w:rsidRPr="00790D70" w:rsidRDefault="00790D70" w:rsidP="006452E7">
            <w:pPr>
              <w:rPr>
                <w:rFonts w:ascii="Arial" w:hAnsi="Arial" w:cs="Arial"/>
                <w:color w:val="121A3D"/>
              </w:rPr>
            </w:pPr>
            <w:r w:rsidRPr="00790D70">
              <w:rPr>
                <w:rFonts w:ascii="Arial" w:hAnsi="Arial" w:cs="Arial"/>
                <w:color w:val="121A3D"/>
              </w:rPr>
              <w:t>Score 3 - 4</w:t>
            </w:r>
          </w:p>
        </w:tc>
        <w:tc>
          <w:tcPr>
            <w:tcW w:w="2336" w:type="dxa"/>
          </w:tcPr>
          <w:p w14:paraId="2A82A7F9" w14:textId="77777777" w:rsidR="00790D70" w:rsidRPr="0048389D" w:rsidRDefault="00790D70" w:rsidP="006452E7">
            <w:pPr>
              <w:rPr>
                <w:rFonts w:ascii="Arial" w:hAnsi="Arial" w:cs="Arial"/>
                <w:b/>
                <w:bCs/>
                <w:color w:val="121A3D"/>
              </w:rPr>
            </w:pPr>
            <w:r w:rsidRPr="0048389D">
              <w:rPr>
                <w:rFonts w:ascii="Arial" w:hAnsi="Arial" w:cs="Arial"/>
                <w:b/>
                <w:bCs/>
                <w:color w:val="121A3D"/>
              </w:rPr>
              <w:t>Business as usual</w:t>
            </w:r>
          </w:p>
          <w:p w14:paraId="7172BE5E" w14:textId="77777777" w:rsidR="00790D70" w:rsidRPr="00790D70" w:rsidRDefault="00790D70" w:rsidP="006452E7">
            <w:pPr>
              <w:rPr>
                <w:rFonts w:ascii="Arial" w:hAnsi="Arial" w:cs="Arial"/>
                <w:color w:val="121A3D"/>
              </w:rPr>
            </w:pPr>
            <w:r w:rsidRPr="00790D70">
              <w:rPr>
                <w:rFonts w:ascii="Arial" w:hAnsi="Arial" w:cs="Arial"/>
                <w:color w:val="121A3D"/>
              </w:rPr>
              <w:t>Score 5 – 6</w:t>
            </w:r>
          </w:p>
        </w:tc>
        <w:tc>
          <w:tcPr>
            <w:tcW w:w="1053" w:type="dxa"/>
          </w:tcPr>
          <w:p w14:paraId="66C2FFD4" w14:textId="3C89B66F" w:rsidR="00790D70" w:rsidRPr="0048389D" w:rsidRDefault="00790D70" w:rsidP="006452E7">
            <w:pPr>
              <w:rPr>
                <w:rFonts w:ascii="Arial" w:hAnsi="Arial" w:cs="Arial"/>
                <w:b/>
                <w:bCs/>
                <w:color w:val="121A3D"/>
              </w:rPr>
            </w:pPr>
            <w:r>
              <w:rPr>
                <w:rFonts w:ascii="Arial" w:hAnsi="Arial" w:cs="Arial"/>
                <w:b/>
                <w:bCs/>
                <w:color w:val="121A3D"/>
              </w:rPr>
              <w:t>Score</w:t>
            </w:r>
          </w:p>
        </w:tc>
      </w:tr>
      <w:tr w:rsidR="00790D70" w:rsidRPr="0048389D" w14:paraId="0FC5ADDD" w14:textId="10245020" w:rsidTr="008A5E11">
        <w:trPr>
          <w:cantSplit/>
        </w:trPr>
        <w:tc>
          <w:tcPr>
            <w:tcW w:w="3559" w:type="dxa"/>
            <w:shd w:val="clear" w:color="auto" w:fill="DAE9F7" w:themeFill="text2" w:themeFillTint="1A"/>
          </w:tcPr>
          <w:p w14:paraId="00008F02" w14:textId="77777777" w:rsidR="00790D70" w:rsidRPr="0048389D" w:rsidRDefault="00790D70" w:rsidP="006452E7">
            <w:pPr>
              <w:rPr>
                <w:rFonts w:ascii="Arial" w:hAnsi="Arial" w:cs="Arial"/>
                <w:color w:val="121A3D"/>
              </w:rPr>
            </w:pPr>
            <w:r w:rsidRPr="0048389D">
              <w:rPr>
                <w:rFonts w:ascii="Arial" w:hAnsi="Arial" w:cs="Arial"/>
                <w:b/>
                <w:bCs/>
                <w:color w:val="121A3D"/>
              </w:rPr>
              <w:t>Induction</w:t>
            </w:r>
          </w:p>
          <w:p w14:paraId="307AE80A" w14:textId="77777777" w:rsidR="00790D70" w:rsidRPr="0048389D" w:rsidRDefault="00790D70" w:rsidP="006452E7">
            <w:pPr>
              <w:rPr>
                <w:rFonts w:ascii="Arial" w:hAnsi="Arial" w:cs="Arial"/>
                <w:color w:val="121A3D"/>
              </w:rPr>
            </w:pPr>
            <w:r w:rsidRPr="0048389D">
              <w:rPr>
                <w:rFonts w:ascii="Arial" w:hAnsi="Arial" w:cs="Arial"/>
                <w:color w:val="121A3D"/>
              </w:rPr>
              <w:t xml:space="preserve">The trust provides a corporate induction that includes how to report a </w:t>
            </w:r>
          </w:p>
          <w:p w14:paraId="762496D5" w14:textId="77777777" w:rsidR="00790D70" w:rsidRPr="0048389D" w:rsidRDefault="00790D70" w:rsidP="006452E7">
            <w:pPr>
              <w:rPr>
                <w:rFonts w:ascii="Arial" w:hAnsi="Arial" w:cs="Arial"/>
                <w:color w:val="121A3D"/>
              </w:rPr>
            </w:pPr>
            <w:r w:rsidRPr="0048389D">
              <w:rPr>
                <w:rFonts w:ascii="Arial" w:hAnsi="Arial" w:cs="Arial"/>
                <w:color w:val="121A3D"/>
              </w:rPr>
              <w:t xml:space="preserve">risk, safeguarding procedures, infection </w:t>
            </w:r>
          </w:p>
          <w:p w14:paraId="74BB50C7" w14:textId="77777777" w:rsidR="00790D70" w:rsidRPr="0048389D" w:rsidRDefault="00790D70" w:rsidP="006452E7">
            <w:pPr>
              <w:rPr>
                <w:rFonts w:ascii="Arial" w:hAnsi="Arial" w:cs="Arial"/>
                <w:color w:val="121A3D"/>
              </w:rPr>
            </w:pPr>
            <w:r w:rsidRPr="0048389D">
              <w:rPr>
                <w:rFonts w:ascii="Arial" w:hAnsi="Arial" w:cs="Arial"/>
                <w:color w:val="121A3D"/>
              </w:rPr>
              <w:t>control policies, and procedures which include additional support to overseas nurses.</w:t>
            </w:r>
          </w:p>
        </w:tc>
        <w:tc>
          <w:tcPr>
            <w:tcW w:w="2335" w:type="dxa"/>
          </w:tcPr>
          <w:p w14:paraId="5116D59B" w14:textId="77777777" w:rsidR="00790D70" w:rsidRPr="0048389D" w:rsidRDefault="00790D70" w:rsidP="006452E7">
            <w:pPr>
              <w:rPr>
                <w:rFonts w:ascii="Arial" w:hAnsi="Arial" w:cs="Arial"/>
                <w:color w:val="121A3D"/>
              </w:rPr>
            </w:pPr>
            <w:r w:rsidRPr="0048389D">
              <w:rPr>
                <w:rFonts w:ascii="Arial" w:hAnsi="Arial" w:cs="Arial"/>
                <w:color w:val="121A3D"/>
              </w:rPr>
              <w:t>The trust does not run a corporate induction with additional support for international nurses.</w:t>
            </w:r>
          </w:p>
        </w:tc>
        <w:tc>
          <w:tcPr>
            <w:tcW w:w="2335" w:type="dxa"/>
          </w:tcPr>
          <w:p w14:paraId="740D8A20" w14:textId="77777777" w:rsidR="00790D70" w:rsidRPr="0048389D" w:rsidRDefault="00790D70" w:rsidP="006452E7">
            <w:pPr>
              <w:rPr>
                <w:rFonts w:ascii="Arial" w:hAnsi="Arial" w:cs="Arial"/>
                <w:color w:val="121A3D"/>
              </w:rPr>
            </w:pPr>
            <w:r w:rsidRPr="0048389D">
              <w:rPr>
                <w:rFonts w:ascii="Arial" w:hAnsi="Arial" w:cs="Arial"/>
                <w:color w:val="121A3D"/>
              </w:rPr>
              <w:t>The trust has scoped what additional support they can provide to international nurses and has started to implement it into the corporate induction.</w:t>
            </w:r>
          </w:p>
        </w:tc>
        <w:tc>
          <w:tcPr>
            <w:tcW w:w="2335" w:type="dxa"/>
          </w:tcPr>
          <w:p w14:paraId="4678E044" w14:textId="77777777" w:rsidR="00790D70" w:rsidRPr="0048389D" w:rsidRDefault="00790D70" w:rsidP="006452E7">
            <w:pPr>
              <w:rPr>
                <w:rFonts w:ascii="Arial" w:hAnsi="Arial" w:cs="Arial"/>
                <w:color w:val="121A3D"/>
              </w:rPr>
            </w:pPr>
            <w:r w:rsidRPr="0048389D">
              <w:rPr>
                <w:rFonts w:ascii="Arial" w:hAnsi="Arial" w:cs="Arial"/>
                <w:color w:val="121A3D"/>
              </w:rPr>
              <w:t>The trust currently has additional support implemented into their corporate induction and the past few cohorts of international nurses have attended.</w:t>
            </w:r>
          </w:p>
        </w:tc>
        <w:tc>
          <w:tcPr>
            <w:tcW w:w="2336" w:type="dxa"/>
          </w:tcPr>
          <w:p w14:paraId="2640673F" w14:textId="77777777" w:rsidR="00790D70" w:rsidRPr="0048389D" w:rsidRDefault="00790D70" w:rsidP="006452E7">
            <w:pPr>
              <w:rPr>
                <w:rFonts w:ascii="Arial" w:hAnsi="Arial" w:cs="Arial"/>
                <w:color w:val="121A3D"/>
              </w:rPr>
            </w:pPr>
            <w:r w:rsidRPr="0048389D">
              <w:rPr>
                <w:rFonts w:ascii="Arial" w:hAnsi="Arial" w:cs="Arial"/>
                <w:color w:val="121A3D"/>
              </w:rPr>
              <w:t xml:space="preserve">The trust has an approved corporate induction with additional support for international nurses and </w:t>
            </w:r>
            <w:proofErr w:type="gramStart"/>
            <w:r w:rsidRPr="0048389D">
              <w:rPr>
                <w:rFonts w:ascii="Arial" w:hAnsi="Arial" w:cs="Arial"/>
                <w:color w:val="121A3D"/>
              </w:rPr>
              <w:t>the majority of</w:t>
            </w:r>
            <w:proofErr w:type="gramEnd"/>
            <w:r w:rsidRPr="0048389D">
              <w:rPr>
                <w:rFonts w:ascii="Arial" w:hAnsi="Arial" w:cs="Arial"/>
                <w:color w:val="121A3D"/>
              </w:rPr>
              <w:t xml:space="preserve"> international recruits have attended.</w:t>
            </w:r>
          </w:p>
        </w:tc>
        <w:tc>
          <w:tcPr>
            <w:tcW w:w="1053" w:type="dxa"/>
          </w:tcPr>
          <w:p w14:paraId="5C229E9C" w14:textId="77777777" w:rsidR="00790D70" w:rsidRPr="0048389D" w:rsidRDefault="00790D70" w:rsidP="006452E7">
            <w:pPr>
              <w:rPr>
                <w:rFonts w:ascii="Arial" w:hAnsi="Arial" w:cs="Arial"/>
                <w:color w:val="121A3D"/>
              </w:rPr>
            </w:pPr>
          </w:p>
        </w:tc>
      </w:tr>
      <w:tr w:rsidR="00790D70" w:rsidRPr="0048389D" w14:paraId="05CE8EBE" w14:textId="77C93114" w:rsidTr="008A5E11">
        <w:trPr>
          <w:cantSplit/>
        </w:trPr>
        <w:tc>
          <w:tcPr>
            <w:tcW w:w="3559" w:type="dxa"/>
            <w:shd w:val="clear" w:color="auto" w:fill="DAE9F7" w:themeFill="text2" w:themeFillTint="1A"/>
          </w:tcPr>
          <w:p w14:paraId="2DAB9FD3" w14:textId="77777777" w:rsidR="00790D70" w:rsidRPr="0048389D" w:rsidRDefault="00790D70" w:rsidP="006452E7">
            <w:pPr>
              <w:rPr>
                <w:rFonts w:ascii="Arial" w:hAnsi="Arial" w:cs="Arial"/>
                <w:color w:val="121A3D"/>
              </w:rPr>
            </w:pPr>
            <w:r w:rsidRPr="0048389D">
              <w:rPr>
                <w:rFonts w:ascii="Arial" w:hAnsi="Arial" w:cs="Arial"/>
                <w:b/>
                <w:bCs/>
                <w:color w:val="121A3D"/>
              </w:rPr>
              <w:t>Health and wellbeing</w:t>
            </w:r>
          </w:p>
          <w:p w14:paraId="2C1F1F65" w14:textId="77777777" w:rsidR="00790D70" w:rsidRPr="0048389D" w:rsidRDefault="00790D70" w:rsidP="006452E7">
            <w:pPr>
              <w:rPr>
                <w:rFonts w:ascii="Arial" w:hAnsi="Arial" w:cs="Arial"/>
                <w:color w:val="121A3D"/>
              </w:rPr>
            </w:pPr>
            <w:r w:rsidRPr="0048389D">
              <w:rPr>
                <w:rFonts w:ascii="Arial" w:hAnsi="Arial" w:cs="Arial"/>
                <w:color w:val="121A3D"/>
              </w:rPr>
              <w:t>An introduction to the health and wellbeing offers provided by the trust and associated OH assessment or risk assessment.</w:t>
            </w:r>
          </w:p>
        </w:tc>
        <w:tc>
          <w:tcPr>
            <w:tcW w:w="2335" w:type="dxa"/>
          </w:tcPr>
          <w:p w14:paraId="410432F1" w14:textId="77777777" w:rsidR="00790D70" w:rsidRPr="0048389D" w:rsidRDefault="00790D70" w:rsidP="006452E7">
            <w:pPr>
              <w:rPr>
                <w:rFonts w:ascii="Arial" w:hAnsi="Arial" w:cs="Arial"/>
                <w:color w:val="121A3D"/>
              </w:rPr>
            </w:pPr>
            <w:r w:rsidRPr="0048389D">
              <w:rPr>
                <w:rFonts w:ascii="Arial" w:hAnsi="Arial" w:cs="Arial"/>
                <w:color w:val="121A3D"/>
              </w:rPr>
              <w:t>The trust does not provide international nurses information on the trusts’ health and wellbeing offers.</w:t>
            </w:r>
          </w:p>
        </w:tc>
        <w:tc>
          <w:tcPr>
            <w:tcW w:w="2335" w:type="dxa"/>
          </w:tcPr>
          <w:p w14:paraId="59232BCE" w14:textId="77777777" w:rsidR="00790D70" w:rsidRPr="0048389D" w:rsidRDefault="00790D70" w:rsidP="006452E7">
            <w:pPr>
              <w:rPr>
                <w:rFonts w:ascii="Arial" w:hAnsi="Arial" w:cs="Arial"/>
                <w:color w:val="121A3D"/>
              </w:rPr>
            </w:pPr>
            <w:r w:rsidRPr="0048389D">
              <w:rPr>
                <w:rFonts w:ascii="Arial" w:hAnsi="Arial" w:cs="Arial"/>
                <w:color w:val="121A3D"/>
              </w:rPr>
              <w:t>The trust has begun to organise the sharing of health and wellbeing information.</w:t>
            </w:r>
          </w:p>
        </w:tc>
        <w:tc>
          <w:tcPr>
            <w:tcW w:w="2335" w:type="dxa"/>
          </w:tcPr>
          <w:p w14:paraId="35545906" w14:textId="77777777" w:rsidR="00790D70" w:rsidRPr="0048389D" w:rsidRDefault="00790D70" w:rsidP="006452E7">
            <w:pPr>
              <w:rPr>
                <w:rFonts w:ascii="Arial" w:hAnsi="Arial" w:cs="Arial"/>
                <w:color w:val="121A3D"/>
              </w:rPr>
            </w:pPr>
            <w:r w:rsidRPr="0048389D">
              <w:rPr>
                <w:rFonts w:ascii="Arial" w:hAnsi="Arial" w:cs="Arial"/>
                <w:color w:val="121A3D"/>
              </w:rPr>
              <w:t xml:space="preserve">The trust currently shares </w:t>
            </w:r>
            <w:proofErr w:type="gramStart"/>
            <w:r w:rsidRPr="0048389D">
              <w:rPr>
                <w:rFonts w:ascii="Arial" w:hAnsi="Arial" w:cs="Arial"/>
                <w:color w:val="121A3D"/>
              </w:rPr>
              <w:t>health</w:t>
            </w:r>
            <w:proofErr w:type="gramEnd"/>
            <w:r w:rsidRPr="0048389D">
              <w:rPr>
                <w:rFonts w:ascii="Arial" w:hAnsi="Arial" w:cs="Arial"/>
                <w:color w:val="121A3D"/>
              </w:rPr>
              <w:t xml:space="preserve"> and wellbeing offers and has done so with the last few cohorts of international nurses.</w:t>
            </w:r>
          </w:p>
        </w:tc>
        <w:tc>
          <w:tcPr>
            <w:tcW w:w="2336" w:type="dxa"/>
          </w:tcPr>
          <w:p w14:paraId="7FE81730" w14:textId="77777777" w:rsidR="00790D70" w:rsidRPr="0048389D" w:rsidRDefault="00790D70" w:rsidP="006452E7">
            <w:pPr>
              <w:rPr>
                <w:rFonts w:ascii="Arial" w:hAnsi="Arial" w:cs="Arial"/>
                <w:color w:val="121A3D"/>
              </w:rPr>
            </w:pPr>
            <w:r w:rsidRPr="0048389D">
              <w:rPr>
                <w:rFonts w:ascii="Arial" w:hAnsi="Arial" w:cs="Arial"/>
                <w:color w:val="121A3D"/>
              </w:rPr>
              <w:t xml:space="preserve">The trust currently shares </w:t>
            </w:r>
            <w:proofErr w:type="gramStart"/>
            <w:r w:rsidRPr="0048389D">
              <w:rPr>
                <w:rFonts w:ascii="Arial" w:hAnsi="Arial" w:cs="Arial"/>
                <w:color w:val="121A3D"/>
              </w:rPr>
              <w:t>health</w:t>
            </w:r>
            <w:proofErr w:type="gramEnd"/>
            <w:r w:rsidRPr="0048389D">
              <w:rPr>
                <w:rFonts w:ascii="Arial" w:hAnsi="Arial" w:cs="Arial"/>
                <w:color w:val="121A3D"/>
              </w:rPr>
              <w:t xml:space="preserve"> and wellbeing offers and has done so with </w:t>
            </w:r>
            <w:proofErr w:type="gramStart"/>
            <w:r w:rsidRPr="0048389D">
              <w:rPr>
                <w:rFonts w:ascii="Arial" w:hAnsi="Arial" w:cs="Arial"/>
                <w:color w:val="121A3D"/>
              </w:rPr>
              <w:t>the majority of</w:t>
            </w:r>
            <w:proofErr w:type="gramEnd"/>
            <w:r w:rsidRPr="0048389D">
              <w:rPr>
                <w:rFonts w:ascii="Arial" w:hAnsi="Arial" w:cs="Arial"/>
                <w:color w:val="121A3D"/>
              </w:rPr>
              <w:t xml:space="preserve"> international nurses.</w:t>
            </w:r>
          </w:p>
        </w:tc>
        <w:tc>
          <w:tcPr>
            <w:tcW w:w="1053" w:type="dxa"/>
          </w:tcPr>
          <w:p w14:paraId="7C6CBE4E" w14:textId="77777777" w:rsidR="00790D70" w:rsidRPr="0048389D" w:rsidRDefault="00790D70" w:rsidP="006452E7">
            <w:pPr>
              <w:rPr>
                <w:rFonts w:ascii="Arial" w:hAnsi="Arial" w:cs="Arial"/>
                <w:color w:val="121A3D"/>
              </w:rPr>
            </w:pPr>
          </w:p>
        </w:tc>
      </w:tr>
      <w:tr w:rsidR="00790D70" w:rsidRPr="0048389D" w14:paraId="5816DCBB" w14:textId="582B7759" w:rsidTr="008A5E11">
        <w:trPr>
          <w:cantSplit/>
        </w:trPr>
        <w:tc>
          <w:tcPr>
            <w:tcW w:w="3559" w:type="dxa"/>
            <w:shd w:val="clear" w:color="auto" w:fill="DAE9F7" w:themeFill="text2" w:themeFillTint="1A"/>
          </w:tcPr>
          <w:p w14:paraId="6046BDB4" w14:textId="77777777" w:rsidR="00790D70" w:rsidRPr="0048389D" w:rsidRDefault="00790D70" w:rsidP="006452E7">
            <w:pPr>
              <w:rPr>
                <w:rFonts w:ascii="Arial" w:hAnsi="Arial" w:cs="Arial"/>
                <w:b/>
                <w:bCs/>
                <w:color w:val="121A3D"/>
              </w:rPr>
            </w:pPr>
            <w:r w:rsidRPr="0048389D">
              <w:rPr>
                <w:rFonts w:ascii="Arial" w:hAnsi="Arial" w:cs="Arial"/>
                <w:b/>
                <w:bCs/>
                <w:color w:val="121A3D"/>
              </w:rPr>
              <w:lastRenderedPageBreak/>
              <w:t>UK and NHS culture</w:t>
            </w:r>
          </w:p>
          <w:p w14:paraId="14E88274" w14:textId="77777777" w:rsidR="00790D70" w:rsidRPr="0048389D" w:rsidRDefault="00790D70" w:rsidP="006452E7">
            <w:pPr>
              <w:rPr>
                <w:rFonts w:ascii="Arial" w:hAnsi="Arial" w:cs="Arial"/>
                <w:color w:val="121A3D"/>
              </w:rPr>
            </w:pPr>
            <w:r w:rsidRPr="0048389D">
              <w:rPr>
                <w:rFonts w:ascii="Arial" w:hAnsi="Arial" w:cs="Arial"/>
                <w:color w:val="121A3D"/>
              </w:rPr>
              <w:t>The trust provides supported learning about the UK and NHS culture.</w:t>
            </w:r>
          </w:p>
        </w:tc>
        <w:tc>
          <w:tcPr>
            <w:tcW w:w="2335" w:type="dxa"/>
          </w:tcPr>
          <w:p w14:paraId="36E14A5F" w14:textId="77777777" w:rsidR="00790D70" w:rsidRPr="0048389D" w:rsidRDefault="00790D70" w:rsidP="006452E7">
            <w:pPr>
              <w:rPr>
                <w:rFonts w:ascii="Arial" w:hAnsi="Arial" w:cs="Arial"/>
                <w:color w:val="121A3D"/>
              </w:rPr>
            </w:pPr>
            <w:r w:rsidRPr="0048389D">
              <w:rPr>
                <w:rFonts w:ascii="Arial" w:hAnsi="Arial" w:cs="Arial"/>
                <w:color w:val="121A3D"/>
              </w:rPr>
              <w:t>The trust does not currently provide supported learning on the UK and NHS culture.</w:t>
            </w:r>
          </w:p>
        </w:tc>
        <w:tc>
          <w:tcPr>
            <w:tcW w:w="2335" w:type="dxa"/>
          </w:tcPr>
          <w:p w14:paraId="7BEEFB1F" w14:textId="77777777" w:rsidR="00790D70" w:rsidRPr="0048389D" w:rsidRDefault="00790D70" w:rsidP="006452E7">
            <w:pPr>
              <w:rPr>
                <w:rFonts w:ascii="Arial" w:hAnsi="Arial" w:cs="Arial"/>
                <w:color w:val="121A3D"/>
              </w:rPr>
            </w:pPr>
            <w:r w:rsidRPr="0048389D">
              <w:rPr>
                <w:rFonts w:ascii="Arial" w:hAnsi="Arial" w:cs="Arial"/>
                <w:color w:val="121A3D"/>
              </w:rPr>
              <w:t>The trust has begun to scope what supported learning on the UK and NHS culture would be.</w:t>
            </w:r>
          </w:p>
        </w:tc>
        <w:tc>
          <w:tcPr>
            <w:tcW w:w="2335" w:type="dxa"/>
          </w:tcPr>
          <w:p w14:paraId="1A24C196" w14:textId="77777777" w:rsidR="00790D70" w:rsidRPr="0048389D" w:rsidRDefault="00790D70" w:rsidP="006452E7">
            <w:pPr>
              <w:rPr>
                <w:rFonts w:ascii="Arial" w:hAnsi="Arial" w:cs="Arial"/>
                <w:color w:val="121A3D"/>
              </w:rPr>
            </w:pPr>
            <w:r w:rsidRPr="0048389D">
              <w:rPr>
                <w:rFonts w:ascii="Arial" w:hAnsi="Arial" w:cs="Arial"/>
                <w:color w:val="121A3D"/>
              </w:rPr>
              <w:t>The trust has confirmed and begun supported learning on the UK and NHS culture with the last few cohorts of international nurses taking part.</w:t>
            </w:r>
          </w:p>
        </w:tc>
        <w:tc>
          <w:tcPr>
            <w:tcW w:w="2336" w:type="dxa"/>
          </w:tcPr>
          <w:p w14:paraId="0F234B92" w14:textId="77777777" w:rsidR="00790D70" w:rsidRPr="0048389D" w:rsidRDefault="00790D70" w:rsidP="006452E7">
            <w:pPr>
              <w:rPr>
                <w:rFonts w:ascii="Arial" w:hAnsi="Arial" w:cs="Arial"/>
                <w:color w:val="121A3D"/>
              </w:rPr>
            </w:pPr>
            <w:r w:rsidRPr="0048389D">
              <w:rPr>
                <w:rFonts w:ascii="Arial" w:hAnsi="Arial" w:cs="Arial"/>
                <w:color w:val="121A3D"/>
              </w:rPr>
              <w:t xml:space="preserve">The trust has confirmed and begun supported learning on the UK and NHS culture with </w:t>
            </w:r>
            <w:proofErr w:type="gramStart"/>
            <w:r w:rsidRPr="0048389D">
              <w:rPr>
                <w:rFonts w:ascii="Arial" w:hAnsi="Arial" w:cs="Arial"/>
                <w:color w:val="121A3D"/>
              </w:rPr>
              <w:t>the majority of</w:t>
            </w:r>
            <w:proofErr w:type="gramEnd"/>
            <w:r w:rsidRPr="0048389D">
              <w:rPr>
                <w:rFonts w:ascii="Arial" w:hAnsi="Arial" w:cs="Arial"/>
                <w:color w:val="121A3D"/>
              </w:rPr>
              <w:t xml:space="preserve"> international nurses taking part.</w:t>
            </w:r>
          </w:p>
        </w:tc>
        <w:tc>
          <w:tcPr>
            <w:tcW w:w="1053" w:type="dxa"/>
          </w:tcPr>
          <w:p w14:paraId="168E6E19" w14:textId="77777777" w:rsidR="00790D70" w:rsidRPr="0048389D" w:rsidRDefault="00790D70" w:rsidP="006452E7">
            <w:pPr>
              <w:rPr>
                <w:rFonts w:ascii="Arial" w:hAnsi="Arial" w:cs="Arial"/>
                <w:color w:val="121A3D"/>
              </w:rPr>
            </w:pPr>
          </w:p>
        </w:tc>
      </w:tr>
      <w:tr w:rsidR="00790D70" w:rsidRPr="0048389D" w14:paraId="6B69335B" w14:textId="7093EB5D" w:rsidTr="008A5E11">
        <w:trPr>
          <w:cantSplit/>
        </w:trPr>
        <w:tc>
          <w:tcPr>
            <w:tcW w:w="3559" w:type="dxa"/>
            <w:shd w:val="clear" w:color="auto" w:fill="DAE9F7" w:themeFill="text2" w:themeFillTint="1A"/>
          </w:tcPr>
          <w:p w14:paraId="001ED0B9" w14:textId="77777777" w:rsidR="00790D70" w:rsidRPr="0048389D" w:rsidRDefault="00790D70" w:rsidP="006452E7">
            <w:pPr>
              <w:rPr>
                <w:rFonts w:ascii="Arial" w:hAnsi="Arial" w:cs="Arial"/>
                <w:b/>
                <w:bCs/>
                <w:color w:val="121A3D"/>
              </w:rPr>
            </w:pPr>
            <w:r w:rsidRPr="0048389D">
              <w:rPr>
                <w:rFonts w:ascii="Arial" w:hAnsi="Arial" w:cs="Arial"/>
                <w:b/>
                <w:bCs/>
                <w:color w:val="121A3D"/>
              </w:rPr>
              <w:t>OSCE preparation</w:t>
            </w:r>
          </w:p>
          <w:p w14:paraId="3939F411" w14:textId="77777777" w:rsidR="00790D70" w:rsidRPr="0048389D" w:rsidRDefault="00790D70" w:rsidP="006452E7">
            <w:pPr>
              <w:rPr>
                <w:rFonts w:ascii="Arial" w:hAnsi="Arial" w:cs="Arial"/>
                <w:color w:val="121A3D"/>
              </w:rPr>
            </w:pPr>
            <w:r w:rsidRPr="0048389D">
              <w:rPr>
                <w:rFonts w:ascii="Arial" w:hAnsi="Arial" w:cs="Arial"/>
                <w:color w:val="121A3D"/>
              </w:rPr>
              <w:t>The trust has organised and prepared for the OSCE preparation programme.</w:t>
            </w:r>
          </w:p>
        </w:tc>
        <w:tc>
          <w:tcPr>
            <w:tcW w:w="2335" w:type="dxa"/>
          </w:tcPr>
          <w:p w14:paraId="7F55061E" w14:textId="77777777" w:rsidR="00790D70" w:rsidRPr="0048389D" w:rsidRDefault="00790D70" w:rsidP="006452E7">
            <w:pPr>
              <w:rPr>
                <w:rFonts w:ascii="Arial" w:hAnsi="Arial" w:cs="Arial"/>
                <w:color w:val="121A3D"/>
              </w:rPr>
            </w:pPr>
            <w:r w:rsidRPr="0048389D">
              <w:rPr>
                <w:rFonts w:ascii="Arial" w:hAnsi="Arial" w:cs="Arial"/>
                <w:color w:val="121A3D"/>
              </w:rPr>
              <w:t>The trust doesn’t have a set OSCE preparation programme in place.</w:t>
            </w:r>
          </w:p>
        </w:tc>
        <w:tc>
          <w:tcPr>
            <w:tcW w:w="2335" w:type="dxa"/>
          </w:tcPr>
          <w:p w14:paraId="7BD8A23C" w14:textId="77777777" w:rsidR="00790D70" w:rsidRPr="0048389D" w:rsidRDefault="00790D70" w:rsidP="006452E7">
            <w:pPr>
              <w:rPr>
                <w:rFonts w:ascii="Arial" w:hAnsi="Arial" w:cs="Arial"/>
                <w:color w:val="121A3D"/>
              </w:rPr>
            </w:pPr>
            <w:r w:rsidRPr="0048389D">
              <w:rPr>
                <w:rFonts w:ascii="Arial" w:hAnsi="Arial" w:cs="Arial"/>
                <w:color w:val="121A3D"/>
              </w:rPr>
              <w:t>The trust has started scoping what a set OSCE preparation programme will look like.</w:t>
            </w:r>
          </w:p>
        </w:tc>
        <w:tc>
          <w:tcPr>
            <w:tcW w:w="2335" w:type="dxa"/>
          </w:tcPr>
          <w:p w14:paraId="40D4C305" w14:textId="77777777" w:rsidR="00790D70" w:rsidRPr="0048389D" w:rsidRDefault="00790D70" w:rsidP="006452E7">
            <w:pPr>
              <w:rPr>
                <w:rFonts w:ascii="Arial" w:hAnsi="Arial" w:cs="Arial"/>
                <w:color w:val="121A3D"/>
              </w:rPr>
            </w:pPr>
            <w:r w:rsidRPr="0048389D">
              <w:rPr>
                <w:rFonts w:ascii="Arial" w:hAnsi="Arial" w:cs="Arial"/>
                <w:color w:val="121A3D"/>
              </w:rPr>
              <w:t>The trust has a confirmed OSCE preparation programme and for past few IR cohorts each nurse has been booked in and through the programme.</w:t>
            </w:r>
          </w:p>
        </w:tc>
        <w:tc>
          <w:tcPr>
            <w:tcW w:w="2336" w:type="dxa"/>
          </w:tcPr>
          <w:p w14:paraId="3D4A6DF5" w14:textId="77777777" w:rsidR="00790D70" w:rsidRPr="0048389D" w:rsidRDefault="00790D70" w:rsidP="006452E7">
            <w:pPr>
              <w:rPr>
                <w:rFonts w:ascii="Arial" w:hAnsi="Arial" w:cs="Arial"/>
                <w:color w:val="121A3D"/>
              </w:rPr>
            </w:pPr>
            <w:r w:rsidRPr="0048389D">
              <w:rPr>
                <w:rFonts w:ascii="Arial" w:hAnsi="Arial" w:cs="Arial"/>
                <w:color w:val="121A3D"/>
              </w:rPr>
              <w:t>The trust has a confirmed OSCE preparation programme and for past IR cohorts each nurse has been booked in and through the programme.</w:t>
            </w:r>
          </w:p>
        </w:tc>
        <w:tc>
          <w:tcPr>
            <w:tcW w:w="1053" w:type="dxa"/>
          </w:tcPr>
          <w:p w14:paraId="75B95102" w14:textId="77777777" w:rsidR="00790D70" w:rsidRPr="0048389D" w:rsidRDefault="00790D70" w:rsidP="006452E7">
            <w:pPr>
              <w:rPr>
                <w:rFonts w:ascii="Arial" w:hAnsi="Arial" w:cs="Arial"/>
                <w:color w:val="121A3D"/>
              </w:rPr>
            </w:pPr>
          </w:p>
        </w:tc>
      </w:tr>
      <w:tr w:rsidR="00790D70" w:rsidRPr="0048389D" w14:paraId="7BBF15BE" w14:textId="14A497AC" w:rsidTr="008A5E11">
        <w:trPr>
          <w:cantSplit/>
        </w:trPr>
        <w:tc>
          <w:tcPr>
            <w:tcW w:w="3559" w:type="dxa"/>
            <w:shd w:val="clear" w:color="auto" w:fill="DAE9F7" w:themeFill="text2" w:themeFillTint="1A"/>
          </w:tcPr>
          <w:p w14:paraId="3DE424B7" w14:textId="77777777" w:rsidR="00790D70" w:rsidRPr="0048389D" w:rsidRDefault="00790D70" w:rsidP="006452E7">
            <w:pPr>
              <w:rPr>
                <w:rFonts w:ascii="Arial" w:hAnsi="Arial" w:cs="Arial"/>
                <w:b/>
                <w:bCs/>
                <w:color w:val="121A3D"/>
              </w:rPr>
            </w:pPr>
            <w:r w:rsidRPr="0048389D">
              <w:rPr>
                <w:rFonts w:ascii="Arial" w:hAnsi="Arial" w:cs="Arial"/>
                <w:b/>
                <w:bCs/>
                <w:color w:val="121A3D"/>
              </w:rPr>
              <w:lastRenderedPageBreak/>
              <w:t>Buddying and peer support</w:t>
            </w:r>
          </w:p>
          <w:p w14:paraId="746167A7" w14:textId="77777777" w:rsidR="00790D70" w:rsidRPr="0048389D" w:rsidRDefault="00790D70" w:rsidP="006452E7">
            <w:pPr>
              <w:rPr>
                <w:rFonts w:ascii="Arial" w:hAnsi="Arial" w:cs="Arial"/>
                <w:color w:val="121A3D"/>
              </w:rPr>
            </w:pPr>
            <w:r w:rsidRPr="0048389D">
              <w:rPr>
                <w:rFonts w:ascii="Arial" w:hAnsi="Arial" w:cs="Arial"/>
                <w:color w:val="121A3D"/>
              </w:rPr>
              <w:t>Buddying and peer support arrangements made with previously recruited</w:t>
            </w:r>
          </w:p>
          <w:p w14:paraId="57D27671" w14:textId="77777777" w:rsidR="00790D70" w:rsidRPr="0048389D" w:rsidRDefault="00790D70" w:rsidP="006452E7">
            <w:pPr>
              <w:rPr>
                <w:rFonts w:ascii="Arial" w:hAnsi="Arial" w:cs="Arial"/>
                <w:b/>
                <w:bCs/>
                <w:color w:val="121A3D"/>
              </w:rPr>
            </w:pPr>
            <w:r w:rsidRPr="0048389D">
              <w:rPr>
                <w:rFonts w:ascii="Arial" w:hAnsi="Arial" w:cs="Arial"/>
                <w:color w:val="121A3D"/>
              </w:rPr>
              <w:t>overseas nurses, preferably same nationality.</w:t>
            </w:r>
          </w:p>
        </w:tc>
        <w:tc>
          <w:tcPr>
            <w:tcW w:w="2335" w:type="dxa"/>
          </w:tcPr>
          <w:p w14:paraId="4016A1CC" w14:textId="77777777" w:rsidR="00790D70" w:rsidRPr="0048389D" w:rsidRDefault="00790D70" w:rsidP="006452E7">
            <w:pPr>
              <w:rPr>
                <w:rFonts w:ascii="Arial" w:hAnsi="Arial" w:cs="Arial"/>
                <w:color w:val="121A3D"/>
              </w:rPr>
            </w:pPr>
            <w:r w:rsidRPr="0048389D">
              <w:rPr>
                <w:rFonts w:ascii="Arial" w:hAnsi="Arial" w:cs="Arial"/>
                <w:color w:val="121A3D"/>
              </w:rPr>
              <w:t>The trust doesn’t currently have a buddying or peer support arrangement in place.</w:t>
            </w:r>
          </w:p>
        </w:tc>
        <w:tc>
          <w:tcPr>
            <w:tcW w:w="2335" w:type="dxa"/>
          </w:tcPr>
          <w:p w14:paraId="3F49D34B" w14:textId="77777777" w:rsidR="00790D70" w:rsidRPr="0048389D" w:rsidRDefault="00790D70" w:rsidP="006452E7">
            <w:pPr>
              <w:rPr>
                <w:rFonts w:ascii="Arial" w:hAnsi="Arial" w:cs="Arial"/>
                <w:color w:val="121A3D"/>
              </w:rPr>
            </w:pPr>
            <w:r w:rsidRPr="0048389D">
              <w:rPr>
                <w:rFonts w:ascii="Arial" w:hAnsi="Arial" w:cs="Arial"/>
                <w:color w:val="121A3D"/>
              </w:rPr>
              <w:t>The trust is scoping a buddying or peer support arrangement and preparing implementation.</w:t>
            </w:r>
          </w:p>
        </w:tc>
        <w:tc>
          <w:tcPr>
            <w:tcW w:w="2335" w:type="dxa"/>
          </w:tcPr>
          <w:p w14:paraId="0E3BC954" w14:textId="77777777" w:rsidR="00790D70" w:rsidRPr="0048389D" w:rsidRDefault="00790D70" w:rsidP="006452E7">
            <w:pPr>
              <w:rPr>
                <w:rFonts w:ascii="Arial" w:hAnsi="Arial" w:cs="Arial"/>
                <w:color w:val="121A3D"/>
              </w:rPr>
            </w:pPr>
            <w:r w:rsidRPr="0048389D">
              <w:rPr>
                <w:rFonts w:ascii="Arial" w:hAnsi="Arial" w:cs="Arial"/>
                <w:color w:val="121A3D"/>
              </w:rPr>
              <w:t>The trust has a buddying or peer support arrangement implemented and the past few cohorts of international nurses have taken part.</w:t>
            </w:r>
          </w:p>
        </w:tc>
        <w:tc>
          <w:tcPr>
            <w:tcW w:w="2336" w:type="dxa"/>
          </w:tcPr>
          <w:p w14:paraId="26A75044" w14:textId="77777777" w:rsidR="00790D70" w:rsidRPr="0048389D" w:rsidRDefault="00790D70" w:rsidP="006452E7">
            <w:pPr>
              <w:rPr>
                <w:rFonts w:ascii="Arial" w:hAnsi="Arial" w:cs="Arial"/>
                <w:color w:val="121A3D"/>
              </w:rPr>
            </w:pPr>
            <w:r w:rsidRPr="0048389D">
              <w:rPr>
                <w:rFonts w:ascii="Arial" w:hAnsi="Arial" w:cs="Arial"/>
                <w:color w:val="121A3D"/>
              </w:rPr>
              <w:t xml:space="preserve">The trust has a buddying or peer support arrangement implemented and </w:t>
            </w:r>
            <w:proofErr w:type="gramStart"/>
            <w:r w:rsidRPr="0048389D">
              <w:rPr>
                <w:rFonts w:ascii="Arial" w:hAnsi="Arial" w:cs="Arial"/>
                <w:color w:val="121A3D"/>
              </w:rPr>
              <w:t>the majority of</w:t>
            </w:r>
            <w:proofErr w:type="gramEnd"/>
            <w:r w:rsidRPr="0048389D">
              <w:rPr>
                <w:rFonts w:ascii="Arial" w:hAnsi="Arial" w:cs="Arial"/>
                <w:color w:val="121A3D"/>
              </w:rPr>
              <w:t xml:space="preserve"> international nurses have taken part.</w:t>
            </w:r>
          </w:p>
        </w:tc>
        <w:tc>
          <w:tcPr>
            <w:tcW w:w="1053" w:type="dxa"/>
          </w:tcPr>
          <w:p w14:paraId="095B5783" w14:textId="77777777" w:rsidR="00790D70" w:rsidRPr="0048389D" w:rsidRDefault="00790D70" w:rsidP="006452E7">
            <w:pPr>
              <w:rPr>
                <w:rFonts w:ascii="Arial" w:hAnsi="Arial" w:cs="Arial"/>
                <w:color w:val="121A3D"/>
              </w:rPr>
            </w:pPr>
          </w:p>
        </w:tc>
      </w:tr>
      <w:tr w:rsidR="00790D70" w:rsidRPr="0048389D" w14:paraId="55D061E9" w14:textId="5E3ABB4C" w:rsidTr="008A5E11">
        <w:trPr>
          <w:cantSplit/>
        </w:trPr>
        <w:tc>
          <w:tcPr>
            <w:tcW w:w="3559" w:type="dxa"/>
            <w:shd w:val="clear" w:color="auto" w:fill="DAE9F7" w:themeFill="text2" w:themeFillTint="1A"/>
          </w:tcPr>
          <w:p w14:paraId="6CB22071" w14:textId="77777777" w:rsidR="00790D70" w:rsidRPr="0048389D" w:rsidRDefault="00790D70" w:rsidP="006452E7">
            <w:pPr>
              <w:rPr>
                <w:rFonts w:ascii="Arial" w:hAnsi="Arial" w:cs="Arial"/>
                <w:b/>
                <w:bCs/>
                <w:color w:val="121A3D"/>
              </w:rPr>
            </w:pPr>
            <w:r w:rsidRPr="0048389D">
              <w:rPr>
                <w:rFonts w:ascii="Arial" w:hAnsi="Arial" w:cs="Arial"/>
                <w:b/>
                <w:bCs/>
                <w:color w:val="121A3D"/>
              </w:rPr>
              <w:t>OSCE test date and travel</w:t>
            </w:r>
          </w:p>
          <w:p w14:paraId="08938A29" w14:textId="77777777" w:rsidR="00790D70" w:rsidRPr="0048389D" w:rsidRDefault="00790D70" w:rsidP="006452E7">
            <w:pPr>
              <w:rPr>
                <w:rFonts w:ascii="Arial" w:hAnsi="Arial" w:cs="Arial"/>
                <w:color w:val="121A3D"/>
              </w:rPr>
            </w:pPr>
            <w:r w:rsidRPr="0048389D">
              <w:rPr>
                <w:rFonts w:ascii="Arial" w:hAnsi="Arial" w:cs="Arial"/>
                <w:color w:val="121A3D"/>
              </w:rPr>
              <w:t>OSCE test date confirmed and travel to OSCE test centre organised.</w:t>
            </w:r>
          </w:p>
        </w:tc>
        <w:tc>
          <w:tcPr>
            <w:tcW w:w="2335" w:type="dxa"/>
          </w:tcPr>
          <w:p w14:paraId="1F280B28" w14:textId="77777777" w:rsidR="00790D70" w:rsidRPr="0048389D" w:rsidRDefault="00790D70" w:rsidP="006452E7">
            <w:pPr>
              <w:rPr>
                <w:rFonts w:ascii="Arial" w:hAnsi="Arial" w:cs="Arial"/>
                <w:color w:val="121A3D"/>
              </w:rPr>
            </w:pPr>
            <w:r w:rsidRPr="0048389D">
              <w:rPr>
                <w:rFonts w:ascii="Arial" w:hAnsi="Arial" w:cs="Arial"/>
                <w:color w:val="121A3D"/>
              </w:rPr>
              <w:t>The trust doesn’t currently organise OSCE test dates or travel for nurses.</w:t>
            </w:r>
          </w:p>
        </w:tc>
        <w:tc>
          <w:tcPr>
            <w:tcW w:w="2335" w:type="dxa"/>
          </w:tcPr>
          <w:p w14:paraId="5E40C337" w14:textId="77777777" w:rsidR="00790D70" w:rsidRPr="0048389D" w:rsidRDefault="00790D70" w:rsidP="006452E7">
            <w:pPr>
              <w:rPr>
                <w:rFonts w:ascii="Arial" w:hAnsi="Arial" w:cs="Arial"/>
                <w:color w:val="121A3D"/>
              </w:rPr>
            </w:pPr>
            <w:r w:rsidRPr="0048389D">
              <w:rPr>
                <w:rFonts w:ascii="Arial" w:hAnsi="Arial" w:cs="Arial"/>
                <w:color w:val="121A3D"/>
              </w:rPr>
              <w:t>The trust is organising the process of confirming OSCE test dates and travel for nurses.</w:t>
            </w:r>
          </w:p>
        </w:tc>
        <w:tc>
          <w:tcPr>
            <w:tcW w:w="2335" w:type="dxa"/>
          </w:tcPr>
          <w:p w14:paraId="758DEBF8" w14:textId="77777777" w:rsidR="00790D70" w:rsidRPr="0048389D" w:rsidRDefault="00790D70" w:rsidP="006452E7">
            <w:pPr>
              <w:rPr>
                <w:rFonts w:ascii="Arial" w:hAnsi="Arial" w:cs="Arial"/>
                <w:color w:val="121A3D"/>
              </w:rPr>
            </w:pPr>
            <w:r w:rsidRPr="0048389D">
              <w:rPr>
                <w:rFonts w:ascii="Arial" w:hAnsi="Arial" w:cs="Arial"/>
                <w:color w:val="121A3D"/>
              </w:rPr>
              <w:t>The trust has a process for booking and confirming OSCE test dates and travel for international nurses.</w:t>
            </w:r>
          </w:p>
        </w:tc>
        <w:tc>
          <w:tcPr>
            <w:tcW w:w="2336" w:type="dxa"/>
          </w:tcPr>
          <w:p w14:paraId="60A284E0" w14:textId="77777777" w:rsidR="00790D70" w:rsidRPr="0048389D" w:rsidRDefault="00790D70" w:rsidP="006452E7">
            <w:pPr>
              <w:rPr>
                <w:rFonts w:ascii="Arial" w:hAnsi="Arial" w:cs="Arial"/>
                <w:color w:val="121A3D"/>
              </w:rPr>
            </w:pPr>
            <w:r w:rsidRPr="0048389D">
              <w:rPr>
                <w:rFonts w:ascii="Arial" w:hAnsi="Arial" w:cs="Arial"/>
                <w:color w:val="121A3D"/>
              </w:rPr>
              <w:t xml:space="preserve">The trust has a process for booking and confirming OSCE test dates and travel for international nurses with </w:t>
            </w:r>
            <w:proofErr w:type="gramStart"/>
            <w:r w:rsidRPr="0048389D">
              <w:rPr>
                <w:rFonts w:ascii="Arial" w:hAnsi="Arial" w:cs="Arial"/>
                <w:color w:val="121A3D"/>
              </w:rPr>
              <w:t>the majority of</w:t>
            </w:r>
            <w:proofErr w:type="gramEnd"/>
            <w:r w:rsidRPr="0048389D">
              <w:rPr>
                <w:rFonts w:ascii="Arial" w:hAnsi="Arial" w:cs="Arial"/>
                <w:color w:val="121A3D"/>
              </w:rPr>
              <w:t xml:space="preserve"> nurses being booked.</w:t>
            </w:r>
          </w:p>
        </w:tc>
        <w:tc>
          <w:tcPr>
            <w:tcW w:w="1053" w:type="dxa"/>
          </w:tcPr>
          <w:p w14:paraId="0E30403C" w14:textId="77777777" w:rsidR="00790D70" w:rsidRPr="0048389D" w:rsidRDefault="00790D70" w:rsidP="006452E7">
            <w:pPr>
              <w:rPr>
                <w:rFonts w:ascii="Arial" w:hAnsi="Arial" w:cs="Arial"/>
                <w:color w:val="121A3D"/>
              </w:rPr>
            </w:pPr>
          </w:p>
        </w:tc>
      </w:tr>
      <w:tr w:rsidR="00790D70" w:rsidRPr="0048389D" w14:paraId="2A1E4727" w14:textId="2D53A774" w:rsidTr="008A5E11">
        <w:trPr>
          <w:cantSplit/>
        </w:trPr>
        <w:tc>
          <w:tcPr>
            <w:tcW w:w="3559" w:type="dxa"/>
            <w:shd w:val="clear" w:color="auto" w:fill="DAE9F7" w:themeFill="text2" w:themeFillTint="1A"/>
          </w:tcPr>
          <w:p w14:paraId="36490DFF" w14:textId="77777777" w:rsidR="00790D70" w:rsidRPr="0048389D" w:rsidRDefault="00790D70" w:rsidP="006452E7">
            <w:pPr>
              <w:rPr>
                <w:rFonts w:ascii="Arial" w:hAnsi="Arial" w:cs="Arial"/>
                <w:b/>
                <w:bCs/>
                <w:color w:val="121A3D"/>
              </w:rPr>
            </w:pPr>
            <w:r w:rsidRPr="0048389D">
              <w:rPr>
                <w:rFonts w:ascii="Arial" w:hAnsi="Arial" w:cs="Arial"/>
                <w:b/>
                <w:bCs/>
                <w:color w:val="121A3D"/>
              </w:rPr>
              <w:lastRenderedPageBreak/>
              <w:t>Preceptorship</w:t>
            </w:r>
          </w:p>
          <w:p w14:paraId="2BAACE1F" w14:textId="77777777" w:rsidR="00790D70" w:rsidRPr="0048389D" w:rsidRDefault="00790D70" w:rsidP="006452E7">
            <w:pPr>
              <w:rPr>
                <w:rFonts w:ascii="Arial" w:hAnsi="Arial" w:cs="Arial"/>
                <w:b/>
                <w:bCs/>
                <w:color w:val="121A3D"/>
              </w:rPr>
            </w:pPr>
            <w:r w:rsidRPr="0048389D">
              <w:rPr>
                <w:rFonts w:ascii="Arial" w:hAnsi="Arial" w:cs="Arial"/>
                <w:color w:val="121A3D"/>
              </w:rPr>
              <w:t>Preceptorship programme once NMC registered with an extension of clinical supervision.</w:t>
            </w:r>
            <w:r w:rsidRPr="0048389D">
              <w:rPr>
                <w:rFonts w:ascii="Arial" w:hAnsi="Arial" w:cs="Arial"/>
                <w:b/>
                <w:bCs/>
                <w:color w:val="121A3D"/>
              </w:rPr>
              <w:t xml:space="preserve"> </w:t>
            </w:r>
            <w:r w:rsidRPr="0048389D">
              <w:rPr>
                <w:rFonts w:ascii="Arial" w:hAnsi="Arial" w:cs="Arial"/>
                <w:color w:val="121A3D"/>
              </w:rPr>
              <w:t xml:space="preserve">Until NMC registered nurses are employed as HCSWs and given appropriate duties for that role. Provide IR nurses with identification </w:t>
            </w:r>
            <w:proofErr w:type="spellStart"/>
            <w:r w:rsidRPr="0048389D">
              <w:rPr>
                <w:rFonts w:ascii="Arial" w:hAnsi="Arial" w:cs="Arial"/>
                <w:color w:val="121A3D"/>
              </w:rPr>
              <w:t>the</w:t>
            </w:r>
            <w:proofErr w:type="spellEnd"/>
            <w:r w:rsidRPr="0048389D">
              <w:rPr>
                <w:rFonts w:ascii="Arial" w:hAnsi="Arial" w:cs="Arial"/>
                <w:color w:val="121A3D"/>
              </w:rPr>
              <w:t xml:space="preserve"> are new to the ward, managing expectations of responsibility.</w:t>
            </w:r>
          </w:p>
        </w:tc>
        <w:tc>
          <w:tcPr>
            <w:tcW w:w="2335" w:type="dxa"/>
          </w:tcPr>
          <w:p w14:paraId="52B256F9" w14:textId="77777777" w:rsidR="00790D70" w:rsidRPr="0048389D" w:rsidRDefault="00790D70" w:rsidP="006452E7">
            <w:pPr>
              <w:rPr>
                <w:rFonts w:ascii="Arial" w:hAnsi="Arial" w:cs="Arial"/>
                <w:color w:val="121A3D"/>
              </w:rPr>
            </w:pPr>
            <w:r w:rsidRPr="0048389D">
              <w:rPr>
                <w:rFonts w:ascii="Arial" w:hAnsi="Arial" w:cs="Arial"/>
                <w:color w:val="121A3D"/>
              </w:rPr>
              <w:t>The trust doesn’t currently have a preceptorship programme in place for international nurses.</w:t>
            </w:r>
          </w:p>
        </w:tc>
        <w:tc>
          <w:tcPr>
            <w:tcW w:w="2335" w:type="dxa"/>
          </w:tcPr>
          <w:p w14:paraId="1EBF74E3" w14:textId="77777777" w:rsidR="00790D70" w:rsidRPr="0048389D" w:rsidRDefault="00790D70" w:rsidP="006452E7">
            <w:pPr>
              <w:rPr>
                <w:rFonts w:ascii="Arial" w:hAnsi="Arial" w:cs="Arial"/>
                <w:color w:val="121A3D"/>
              </w:rPr>
            </w:pPr>
            <w:r w:rsidRPr="0048389D">
              <w:rPr>
                <w:rFonts w:ascii="Arial" w:hAnsi="Arial" w:cs="Arial"/>
                <w:color w:val="121A3D"/>
              </w:rPr>
              <w:t>The trust is currently scoping what a preceptorship programme will look like and organising to implement it.</w:t>
            </w:r>
          </w:p>
        </w:tc>
        <w:tc>
          <w:tcPr>
            <w:tcW w:w="2335" w:type="dxa"/>
          </w:tcPr>
          <w:p w14:paraId="31F3E78E" w14:textId="77777777" w:rsidR="00790D70" w:rsidRPr="0048389D" w:rsidRDefault="00790D70" w:rsidP="006452E7">
            <w:pPr>
              <w:rPr>
                <w:rFonts w:ascii="Arial" w:hAnsi="Arial" w:cs="Arial"/>
                <w:color w:val="121A3D"/>
              </w:rPr>
            </w:pPr>
            <w:r w:rsidRPr="0048389D">
              <w:rPr>
                <w:rFonts w:ascii="Arial" w:hAnsi="Arial" w:cs="Arial"/>
                <w:color w:val="121A3D"/>
              </w:rPr>
              <w:t>The trust currently has a preceptorship programme in place with the last few cohorts of international nurses taking part.</w:t>
            </w:r>
          </w:p>
        </w:tc>
        <w:tc>
          <w:tcPr>
            <w:tcW w:w="2336" w:type="dxa"/>
          </w:tcPr>
          <w:p w14:paraId="75070A2D" w14:textId="77777777" w:rsidR="00790D70" w:rsidRPr="0048389D" w:rsidRDefault="00790D70" w:rsidP="006452E7">
            <w:pPr>
              <w:rPr>
                <w:rFonts w:ascii="Arial" w:hAnsi="Arial" w:cs="Arial"/>
                <w:color w:val="121A3D"/>
              </w:rPr>
            </w:pPr>
            <w:r w:rsidRPr="0048389D">
              <w:rPr>
                <w:rFonts w:ascii="Arial" w:hAnsi="Arial" w:cs="Arial"/>
                <w:color w:val="121A3D"/>
              </w:rPr>
              <w:t xml:space="preserve">The trust currently has a preceptorship programme in place with </w:t>
            </w:r>
            <w:proofErr w:type="gramStart"/>
            <w:r w:rsidRPr="0048389D">
              <w:rPr>
                <w:rFonts w:ascii="Arial" w:hAnsi="Arial" w:cs="Arial"/>
                <w:color w:val="121A3D"/>
              </w:rPr>
              <w:t>the majority of</w:t>
            </w:r>
            <w:proofErr w:type="gramEnd"/>
            <w:r w:rsidRPr="0048389D">
              <w:rPr>
                <w:rFonts w:ascii="Arial" w:hAnsi="Arial" w:cs="Arial"/>
                <w:color w:val="121A3D"/>
              </w:rPr>
              <w:t xml:space="preserve"> international nurses taking part.</w:t>
            </w:r>
          </w:p>
        </w:tc>
        <w:tc>
          <w:tcPr>
            <w:tcW w:w="1053" w:type="dxa"/>
          </w:tcPr>
          <w:p w14:paraId="7D4BD6DE" w14:textId="77777777" w:rsidR="00790D70" w:rsidRPr="0048389D" w:rsidRDefault="00790D70" w:rsidP="006452E7">
            <w:pPr>
              <w:rPr>
                <w:rFonts w:ascii="Arial" w:hAnsi="Arial" w:cs="Arial"/>
                <w:color w:val="121A3D"/>
              </w:rPr>
            </w:pPr>
          </w:p>
        </w:tc>
      </w:tr>
      <w:tr w:rsidR="00790D70" w:rsidRPr="0048389D" w14:paraId="23F79F0B" w14:textId="74E95AC7" w:rsidTr="008A5E11">
        <w:trPr>
          <w:cantSplit/>
        </w:trPr>
        <w:tc>
          <w:tcPr>
            <w:tcW w:w="3559" w:type="dxa"/>
            <w:shd w:val="clear" w:color="auto" w:fill="DAE9F7" w:themeFill="text2" w:themeFillTint="1A"/>
          </w:tcPr>
          <w:p w14:paraId="669C5EBC" w14:textId="77777777" w:rsidR="00790D70" w:rsidRPr="0048389D" w:rsidRDefault="00790D70" w:rsidP="006452E7">
            <w:pPr>
              <w:rPr>
                <w:rFonts w:ascii="Arial" w:hAnsi="Arial" w:cs="Arial"/>
                <w:b/>
                <w:bCs/>
                <w:color w:val="121A3D"/>
              </w:rPr>
            </w:pPr>
            <w:r w:rsidRPr="0048389D">
              <w:rPr>
                <w:rFonts w:ascii="Arial" w:hAnsi="Arial" w:cs="Arial"/>
                <w:b/>
                <w:bCs/>
                <w:color w:val="121A3D"/>
              </w:rPr>
              <w:t>Ongoing professional development</w:t>
            </w:r>
          </w:p>
          <w:p w14:paraId="17EB3BA6" w14:textId="77777777" w:rsidR="00790D70" w:rsidRPr="0048389D" w:rsidRDefault="00790D70" w:rsidP="006452E7">
            <w:pPr>
              <w:rPr>
                <w:rFonts w:ascii="Arial" w:hAnsi="Arial" w:cs="Arial"/>
                <w:color w:val="121A3D"/>
              </w:rPr>
            </w:pPr>
            <w:r w:rsidRPr="0048389D">
              <w:rPr>
                <w:rFonts w:ascii="Arial" w:hAnsi="Arial" w:cs="Arial"/>
                <w:color w:val="121A3D"/>
              </w:rPr>
              <w:t>Provision of ongoing professional development and clear career planning.</w:t>
            </w:r>
          </w:p>
        </w:tc>
        <w:tc>
          <w:tcPr>
            <w:tcW w:w="2335" w:type="dxa"/>
          </w:tcPr>
          <w:p w14:paraId="365C119E" w14:textId="77777777" w:rsidR="00790D70" w:rsidRPr="0048389D" w:rsidRDefault="00790D70" w:rsidP="006452E7">
            <w:pPr>
              <w:rPr>
                <w:rFonts w:ascii="Arial" w:hAnsi="Arial" w:cs="Arial"/>
                <w:color w:val="121A3D"/>
              </w:rPr>
            </w:pPr>
            <w:r w:rsidRPr="0048389D">
              <w:rPr>
                <w:rFonts w:ascii="Arial" w:hAnsi="Arial" w:cs="Arial"/>
                <w:color w:val="121A3D"/>
              </w:rPr>
              <w:t>The trust doesn’t currently provide professional development or career planning.</w:t>
            </w:r>
          </w:p>
        </w:tc>
        <w:tc>
          <w:tcPr>
            <w:tcW w:w="2335" w:type="dxa"/>
          </w:tcPr>
          <w:p w14:paraId="051CAABA" w14:textId="77777777" w:rsidR="00790D70" w:rsidRPr="0048389D" w:rsidRDefault="00790D70" w:rsidP="006452E7">
            <w:pPr>
              <w:rPr>
                <w:rFonts w:ascii="Arial" w:hAnsi="Arial" w:cs="Arial"/>
                <w:color w:val="121A3D"/>
              </w:rPr>
            </w:pPr>
            <w:r w:rsidRPr="0048389D">
              <w:rPr>
                <w:rFonts w:ascii="Arial" w:hAnsi="Arial" w:cs="Arial"/>
                <w:color w:val="121A3D"/>
              </w:rPr>
              <w:t>The trust is currently scoping and getting ready to implement professional development.</w:t>
            </w:r>
          </w:p>
        </w:tc>
        <w:tc>
          <w:tcPr>
            <w:tcW w:w="2335" w:type="dxa"/>
          </w:tcPr>
          <w:p w14:paraId="37CE4A42" w14:textId="77777777" w:rsidR="00790D70" w:rsidRPr="0048389D" w:rsidRDefault="00790D70" w:rsidP="006452E7">
            <w:pPr>
              <w:rPr>
                <w:rFonts w:ascii="Arial" w:hAnsi="Arial" w:cs="Arial"/>
                <w:color w:val="121A3D"/>
              </w:rPr>
            </w:pPr>
            <w:r w:rsidRPr="0048389D">
              <w:rPr>
                <w:rFonts w:ascii="Arial" w:hAnsi="Arial" w:cs="Arial"/>
                <w:color w:val="121A3D"/>
              </w:rPr>
              <w:t xml:space="preserve">The trust provides ongoing professional development and a clear career </w:t>
            </w:r>
            <w:proofErr w:type="gramStart"/>
            <w:r w:rsidRPr="0048389D">
              <w:rPr>
                <w:rFonts w:ascii="Arial" w:hAnsi="Arial" w:cs="Arial"/>
                <w:color w:val="121A3D"/>
              </w:rPr>
              <w:t>plan</w:t>
            </w:r>
            <w:proofErr w:type="gramEnd"/>
            <w:r w:rsidRPr="0048389D">
              <w:rPr>
                <w:rFonts w:ascii="Arial" w:hAnsi="Arial" w:cs="Arial"/>
                <w:color w:val="121A3D"/>
              </w:rPr>
              <w:t xml:space="preserve"> and the last few cohorts of international nurses have had access.</w:t>
            </w:r>
          </w:p>
        </w:tc>
        <w:tc>
          <w:tcPr>
            <w:tcW w:w="2336" w:type="dxa"/>
          </w:tcPr>
          <w:p w14:paraId="000391A9" w14:textId="77777777" w:rsidR="00790D70" w:rsidRPr="0048389D" w:rsidRDefault="00790D70" w:rsidP="006452E7">
            <w:pPr>
              <w:rPr>
                <w:rFonts w:ascii="Arial" w:hAnsi="Arial" w:cs="Arial"/>
                <w:color w:val="121A3D"/>
              </w:rPr>
            </w:pPr>
            <w:r w:rsidRPr="0048389D">
              <w:rPr>
                <w:rFonts w:ascii="Arial" w:hAnsi="Arial" w:cs="Arial"/>
                <w:color w:val="121A3D"/>
              </w:rPr>
              <w:t xml:space="preserve">The trust provides ongoing professional development and a clear career </w:t>
            </w:r>
            <w:proofErr w:type="gramStart"/>
            <w:r w:rsidRPr="0048389D">
              <w:rPr>
                <w:rFonts w:ascii="Arial" w:hAnsi="Arial" w:cs="Arial"/>
                <w:color w:val="121A3D"/>
              </w:rPr>
              <w:t>plan</w:t>
            </w:r>
            <w:proofErr w:type="gramEnd"/>
            <w:r w:rsidRPr="0048389D">
              <w:rPr>
                <w:rFonts w:ascii="Arial" w:hAnsi="Arial" w:cs="Arial"/>
                <w:color w:val="121A3D"/>
              </w:rPr>
              <w:t xml:space="preserve"> and </w:t>
            </w:r>
            <w:proofErr w:type="gramStart"/>
            <w:r w:rsidRPr="0048389D">
              <w:rPr>
                <w:rFonts w:ascii="Arial" w:hAnsi="Arial" w:cs="Arial"/>
                <w:color w:val="121A3D"/>
              </w:rPr>
              <w:t>the majority of</w:t>
            </w:r>
            <w:proofErr w:type="gramEnd"/>
            <w:r w:rsidRPr="0048389D">
              <w:rPr>
                <w:rFonts w:ascii="Arial" w:hAnsi="Arial" w:cs="Arial"/>
                <w:color w:val="121A3D"/>
              </w:rPr>
              <w:t xml:space="preserve"> international nurses have had access.</w:t>
            </w:r>
          </w:p>
        </w:tc>
        <w:tc>
          <w:tcPr>
            <w:tcW w:w="1053" w:type="dxa"/>
          </w:tcPr>
          <w:p w14:paraId="374C682C" w14:textId="77777777" w:rsidR="00790D70" w:rsidRPr="0048389D" w:rsidRDefault="00790D70" w:rsidP="006452E7">
            <w:pPr>
              <w:rPr>
                <w:rFonts w:ascii="Arial" w:hAnsi="Arial" w:cs="Arial"/>
                <w:color w:val="121A3D"/>
              </w:rPr>
            </w:pPr>
          </w:p>
        </w:tc>
      </w:tr>
    </w:tbl>
    <w:p w14:paraId="6D9D27A3" w14:textId="065B8448" w:rsidR="009C1EBF" w:rsidRPr="0048389D" w:rsidRDefault="009C1EBF" w:rsidP="00357DBB">
      <w:pPr>
        <w:rPr>
          <w:rFonts w:ascii="Arial" w:hAnsi="Arial" w:cs="Arial"/>
          <w:color w:val="121A3D"/>
        </w:rPr>
      </w:pPr>
    </w:p>
    <w:p w14:paraId="594ECF15" w14:textId="77777777" w:rsidR="008A5E11" w:rsidRDefault="008A5E11" w:rsidP="008B2B87">
      <w:pPr>
        <w:pStyle w:val="Heading1"/>
      </w:pPr>
    </w:p>
    <w:p w14:paraId="0F424E58" w14:textId="77777777" w:rsidR="008A5E11" w:rsidRDefault="008A5E11" w:rsidP="008B2B87">
      <w:pPr>
        <w:pStyle w:val="Heading1"/>
      </w:pPr>
    </w:p>
    <w:p w14:paraId="433FEC5D" w14:textId="3F6B37A3" w:rsidR="00357DBB" w:rsidRDefault="008B2B87" w:rsidP="008B2B87">
      <w:pPr>
        <w:pStyle w:val="Heading1"/>
      </w:pPr>
      <w:r>
        <w:lastRenderedPageBreak/>
        <w:t>Scoring</w:t>
      </w:r>
    </w:p>
    <w:p w14:paraId="0F365389" w14:textId="77777777" w:rsidR="008B2B87" w:rsidRPr="008B2B87" w:rsidRDefault="008B2B87" w:rsidP="008B2B87"/>
    <w:tbl>
      <w:tblPr>
        <w:tblStyle w:val="TableGrid"/>
        <w:tblW w:w="0" w:type="auto"/>
        <w:tblCellMar>
          <w:top w:w="85" w:type="dxa"/>
          <w:bottom w:w="85" w:type="dxa"/>
        </w:tblCellMar>
        <w:tblLook w:val="04A0" w:firstRow="1" w:lastRow="0" w:firstColumn="1" w:lastColumn="0" w:noHBand="0" w:noVBand="1"/>
      </w:tblPr>
      <w:tblGrid>
        <w:gridCol w:w="1129"/>
        <w:gridCol w:w="3189"/>
        <w:gridCol w:w="3190"/>
        <w:gridCol w:w="3189"/>
        <w:gridCol w:w="3190"/>
      </w:tblGrid>
      <w:tr w:rsidR="0048389D" w:rsidRPr="0048389D" w14:paraId="12419B01" w14:textId="77777777" w:rsidTr="008A5E11">
        <w:tc>
          <w:tcPr>
            <w:tcW w:w="1129" w:type="dxa"/>
            <w:shd w:val="clear" w:color="auto" w:fill="DAE9F7" w:themeFill="text2" w:themeFillTint="1A"/>
          </w:tcPr>
          <w:p w14:paraId="41067A2F" w14:textId="77777777" w:rsidR="00357DBB" w:rsidRPr="0048389D" w:rsidRDefault="00357DBB" w:rsidP="006452E7">
            <w:pPr>
              <w:rPr>
                <w:rFonts w:ascii="Arial" w:hAnsi="Arial" w:cs="Arial"/>
                <w:b/>
                <w:bCs/>
                <w:color w:val="121A3D"/>
              </w:rPr>
            </w:pPr>
            <w:r w:rsidRPr="0048389D">
              <w:rPr>
                <w:rFonts w:ascii="Arial" w:hAnsi="Arial" w:cs="Arial"/>
                <w:b/>
                <w:bCs/>
                <w:color w:val="121A3D"/>
              </w:rPr>
              <w:t>Scale</w:t>
            </w:r>
          </w:p>
        </w:tc>
        <w:tc>
          <w:tcPr>
            <w:tcW w:w="3189" w:type="dxa"/>
          </w:tcPr>
          <w:p w14:paraId="308A36C4" w14:textId="77777777" w:rsidR="00357DBB" w:rsidRPr="0048389D" w:rsidRDefault="00357DBB" w:rsidP="006452E7">
            <w:pPr>
              <w:rPr>
                <w:rFonts w:ascii="Arial" w:hAnsi="Arial" w:cs="Arial"/>
                <w:color w:val="121A3D"/>
              </w:rPr>
            </w:pPr>
            <w:r w:rsidRPr="0048389D">
              <w:rPr>
                <w:rFonts w:ascii="Arial" w:hAnsi="Arial" w:cs="Arial"/>
                <w:color w:val="121A3D"/>
              </w:rPr>
              <w:t>Your trust is currently lacking in pastoral support for your international nurses.</w:t>
            </w:r>
          </w:p>
        </w:tc>
        <w:tc>
          <w:tcPr>
            <w:tcW w:w="3190" w:type="dxa"/>
          </w:tcPr>
          <w:p w14:paraId="4163C0F0" w14:textId="77777777" w:rsidR="00357DBB" w:rsidRPr="0048389D" w:rsidRDefault="00357DBB" w:rsidP="006452E7">
            <w:pPr>
              <w:rPr>
                <w:rFonts w:ascii="Arial" w:hAnsi="Arial" w:cs="Arial"/>
                <w:color w:val="121A3D"/>
              </w:rPr>
            </w:pPr>
            <w:r w:rsidRPr="0048389D">
              <w:rPr>
                <w:rFonts w:ascii="Arial" w:hAnsi="Arial" w:cs="Arial"/>
                <w:color w:val="121A3D"/>
              </w:rPr>
              <w:t xml:space="preserve">Your trust has started to consider ways of supporting international nurses, </w:t>
            </w:r>
            <w:proofErr w:type="gramStart"/>
            <w:r w:rsidRPr="0048389D">
              <w:rPr>
                <w:rFonts w:ascii="Arial" w:hAnsi="Arial" w:cs="Arial"/>
                <w:color w:val="121A3D"/>
              </w:rPr>
              <w:t>however</w:t>
            </w:r>
            <w:proofErr w:type="gramEnd"/>
            <w:r w:rsidRPr="0048389D">
              <w:rPr>
                <w:rFonts w:ascii="Arial" w:hAnsi="Arial" w:cs="Arial"/>
                <w:color w:val="121A3D"/>
              </w:rPr>
              <w:t xml:space="preserve"> more can be done.</w:t>
            </w:r>
          </w:p>
        </w:tc>
        <w:tc>
          <w:tcPr>
            <w:tcW w:w="3189" w:type="dxa"/>
          </w:tcPr>
          <w:p w14:paraId="2AED98D2" w14:textId="1428633B" w:rsidR="00357DBB" w:rsidRPr="0048389D" w:rsidRDefault="00357DBB" w:rsidP="006452E7">
            <w:pPr>
              <w:rPr>
                <w:rFonts w:ascii="Arial" w:hAnsi="Arial" w:cs="Arial"/>
                <w:color w:val="121A3D"/>
              </w:rPr>
            </w:pPr>
            <w:r w:rsidRPr="0048389D">
              <w:rPr>
                <w:rFonts w:ascii="Arial" w:hAnsi="Arial" w:cs="Arial"/>
                <w:color w:val="121A3D"/>
              </w:rPr>
              <w:t>Your trust is doing well in its support for international nurses. Review and consistent implementation of processes will continue to improve your pastoral offer.</w:t>
            </w:r>
          </w:p>
        </w:tc>
        <w:tc>
          <w:tcPr>
            <w:tcW w:w="3190" w:type="dxa"/>
          </w:tcPr>
          <w:p w14:paraId="780C7DC3" w14:textId="77777777" w:rsidR="00357DBB" w:rsidRPr="0048389D" w:rsidRDefault="00357DBB" w:rsidP="006452E7">
            <w:pPr>
              <w:rPr>
                <w:rFonts w:ascii="Arial" w:hAnsi="Arial" w:cs="Arial"/>
                <w:color w:val="121A3D"/>
              </w:rPr>
            </w:pPr>
            <w:r w:rsidRPr="0048389D">
              <w:rPr>
                <w:rFonts w:ascii="Arial" w:hAnsi="Arial" w:cs="Arial"/>
                <w:color w:val="121A3D"/>
              </w:rPr>
              <w:t xml:space="preserve">Your trust’s international nurse pastoral offer is well </w:t>
            </w:r>
            <w:proofErr w:type="gramStart"/>
            <w:r w:rsidRPr="0048389D">
              <w:rPr>
                <w:rFonts w:ascii="Arial" w:hAnsi="Arial" w:cs="Arial"/>
                <w:color w:val="121A3D"/>
              </w:rPr>
              <w:t>implemented</w:t>
            </w:r>
            <w:proofErr w:type="gramEnd"/>
            <w:r w:rsidRPr="0048389D">
              <w:rPr>
                <w:rFonts w:ascii="Arial" w:hAnsi="Arial" w:cs="Arial"/>
                <w:color w:val="121A3D"/>
              </w:rPr>
              <w:t xml:space="preserve"> and consistent revision and approach will continue to keep you ahead of the curve.</w:t>
            </w:r>
          </w:p>
        </w:tc>
      </w:tr>
      <w:tr w:rsidR="00EF4683" w:rsidRPr="0048389D" w14:paraId="512967E2" w14:textId="77777777" w:rsidTr="008A5E11">
        <w:tc>
          <w:tcPr>
            <w:tcW w:w="1129" w:type="dxa"/>
            <w:shd w:val="clear" w:color="auto" w:fill="DAE9F7" w:themeFill="text2" w:themeFillTint="1A"/>
          </w:tcPr>
          <w:p w14:paraId="615BF4B2" w14:textId="185F6303" w:rsidR="009C1EBF" w:rsidRPr="0048389D" w:rsidRDefault="009C1EBF" w:rsidP="006452E7">
            <w:pPr>
              <w:rPr>
                <w:rFonts w:ascii="Arial" w:hAnsi="Arial" w:cs="Arial"/>
                <w:b/>
                <w:bCs/>
                <w:color w:val="121A3D"/>
              </w:rPr>
            </w:pPr>
            <w:r w:rsidRPr="0048389D">
              <w:rPr>
                <w:rFonts w:ascii="Arial" w:hAnsi="Arial" w:cs="Arial"/>
                <w:b/>
                <w:bCs/>
                <w:color w:val="121A3D"/>
              </w:rPr>
              <w:t>Score</w:t>
            </w:r>
          </w:p>
        </w:tc>
        <w:tc>
          <w:tcPr>
            <w:tcW w:w="3189" w:type="dxa"/>
          </w:tcPr>
          <w:p w14:paraId="1FC73BBD" w14:textId="1E662429" w:rsidR="009C1EBF" w:rsidRPr="0048389D" w:rsidRDefault="009C1EBF" w:rsidP="006452E7">
            <w:pPr>
              <w:rPr>
                <w:rFonts w:ascii="Arial" w:hAnsi="Arial" w:cs="Arial"/>
                <w:color w:val="121A3D"/>
              </w:rPr>
            </w:pPr>
            <w:r w:rsidRPr="0048389D">
              <w:rPr>
                <w:rFonts w:ascii="Arial" w:hAnsi="Arial" w:cs="Arial"/>
                <w:color w:val="121A3D"/>
              </w:rPr>
              <w:t>0</w:t>
            </w:r>
          </w:p>
        </w:tc>
        <w:tc>
          <w:tcPr>
            <w:tcW w:w="3190" w:type="dxa"/>
          </w:tcPr>
          <w:p w14:paraId="394B8ACA" w14:textId="0203A948" w:rsidR="009C1EBF" w:rsidRPr="0048389D" w:rsidRDefault="009C1EBF" w:rsidP="006452E7">
            <w:pPr>
              <w:rPr>
                <w:rFonts w:ascii="Arial" w:hAnsi="Arial" w:cs="Arial"/>
                <w:color w:val="121A3D"/>
              </w:rPr>
            </w:pPr>
            <w:r w:rsidRPr="0048389D">
              <w:rPr>
                <w:rFonts w:ascii="Arial" w:hAnsi="Arial" w:cs="Arial"/>
                <w:color w:val="121A3D"/>
              </w:rPr>
              <w:t>1-2</w:t>
            </w:r>
          </w:p>
        </w:tc>
        <w:tc>
          <w:tcPr>
            <w:tcW w:w="3189" w:type="dxa"/>
          </w:tcPr>
          <w:p w14:paraId="22184C03" w14:textId="4416C31A" w:rsidR="009C1EBF" w:rsidRPr="0048389D" w:rsidRDefault="00BF3B62" w:rsidP="006452E7">
            <w:pPr>
              <w:rPr>
                <w:rFonts w:ascii="Arial" w:hAnsi="Arial" w:cs="Arial"/>
                <w:color w:val="121A3D"/>
              </w:rPr>
            </w:pPr>
            <w:r w:rsidRPr="0048389D">
              <w:rPr>
                <w:rFonts w:ascii="Arial" w:hAnsi="Arial" w:cs="Arial"/>
                <w:color w:val="121A3D"/>
              </w:rPr>
              <w:t>3-4</w:t>
            </w:r>
          </w:p>
        </w:tc>
        <w:tc>
          <w:tcPr>
            <w:tcW w:w="3190" w:type="dxa"/>
          </w:tcPr>
          <w:p w14:paraId="1928E6C2" w14:textId="71BEADBE" w:rsidR="009C1EBF" w:rsidRPr="0048389D" w:rsidRDefault="00BF3B62" w:rsidP="006452E7">
            <w:pPr>
              <w:rPr>
                <w:rFonts w:ascii="Arial" w:hAnsi="Arial" w:cs="Arial"/>
                <w:color w:val="121A3D"/>
              </w:rPr>
            </w:pPr>
            <w:r w:rsidRPr="0048389D">
              <w:rPr>
                <w:rFonts w:ascii="Arial" w:hAnsi="Arial" w:cs="Arial"/>
                <w:color w:val="121A3D"/>
              </w:rPr>
              <w:t>5-6</w:t>
            </w:r>
          </w:p>
        </w:tc>
      </w:tr>
    </w:tbl>
    <w:p w14:paraId="2097D5D7" w14:textId="77777777" w:rsidR="00BB11A1" w:rsidRPr="0048389D" w:rsidRDefault="00BB11A1" w:rsidP="00357DBB">
      <w:pPr>
        <w:rPr>
          <w:rFonts w:ascii="Arial" w:hAnsi="Arial" w:cs="Arial"/>
          <w:color w:val="121A3D"/>
        </w:rPr>
      </w:pPr>
    </w:p>
    <w:sectPr w:rsidR="00BB11A1" w:rsidRPr="0048389D" w:rsidSect="00357DB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27180" w14:textId="77777777" w:rsidR="005B2475" w:rsidRDefault="005B2475" w:rsidP="00357DBB">
      <w:pPr>
        <w:spacing w:after="0" w:line="240" w:lineRule="auto"/>
      </w:pPr>
      <w:r>
        <w:separator/>
      </w:r>
    </w:p>
  </w:endnote>
  <w:endnote w:type="continuationSeparator" w:id="0">
    <w:p w14:paraId="0930E3F8" w14:textId="77777777" w:rsidR="005B2475" w:rsidRDefault="005B2475" w:rsidP="0035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7E36C" w14:textId="77777777" w:rsidR="005B2475" w:rsidRDefault="005B2475" w:rsidP="00357DBB">
      <w:pPr>
        <w:spacing w:after="0" w:line="240" w:lineRule="auto"/>
      </w:pPr>
      <w:r>
        <w:separator/>
      </w:r>
    </w:p>
  </w:footnote>
  <w:footnote w:type="continuationSeparator" w:id="0">
    <w:p w14:paraId="5CE7190A" w14:textId="77777777" w:rsidR="005B2475" w:rsidRDefault="005B2475" w:rsidP="00357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B1A72"/>
    <w:multiLevelType w:val="hybridMultilevel"/>
    <w:tmpl w:val="45E4A126"/>
    <w:lvl w:ilvl="0" w:tplc="03C6FB5A">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765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C6"/>
    <w:rsid w:val="000B2F10"/>
    <w:rsid w:val="00136953"/>
    <w:rsid w:val="001B5630"/>
    <w:rsid w:val="00235124"/>
    <w:rsid w:val="00330F59"/>
    <w:rsid w:val="00357DBB"/>
    <w:rsid w:val="00387F0A"/>
    <w:rsid w:val="00403D14"/>
    <w:rsid w:val="00434FC6"/>
    <w:rsid w:val="0048389D"/>
    <w:rsid w:val="00493E34"/>
    <w:rsid w:val="005411E7"/>
    <w:rsid w:val="005668CE"/>
    <w:rsid w:val="005B2475"/>
    <w:rsid w:val="00640184"/>
    <w:rsid w:val="00790D70"/>
    <w:rsid w:val="00850600"/>
    <w:rsid w:val="008A5E11"/>
    <w:rsid w:val="008B2B87"/>
    <w:rsid w:val="008C2401"/>
    <w:rsid w:val="009C1EBF"/>
    <w:rsid w:val="00B01AD9"/>
    <w:rsid w:val="00B33AC5"/>
    <w:rsid w:val="00B54561"/>
    <w:rsid w:val="00BB11A1"/>
    <w:rsid w:val="00BF3B62"/>
    <w:rsid w:val="00C11C32"/>
    <w:rsid w:val="00CC0DD3"/>
    <w:rsid w:val="00CF2C5D"/>
    <w:rsid w:val="00D67BCE"/>
    <w:rsid w:val="00EB7BA7"/>
    <w:rsid w:val="00EF2A78"/>
    <w:rsid w:val="00EF4683"/>
    <w:rsid w:val="00F754FA"/>
    <w:rsid w:val="00FE2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0E8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FC6"/>
    <w:pPr>
      <w:spacing w:line="278" w:lineRule="auto"/>
    </w:pPr>
    <w:rPr>
      <w:sz w:val="24"/>
      <w:szCs w:val="24"/>
    </w:rPr>
  </w:style>
  <w:style w:type="paragraph" w:styleId="Heading1">
    <w:name w:val="heading 1"/>
    <w:basedOn w:val="Normal"/>
    <w:next w:val="Normal"/>
    <w:link w:val="Heading1Char"/>
    <w:uiPriority w:val="9"/>
    <w:qFormat/>
    <w:rsid w:val="00EF4683"/>
    <w:pPr>
      <w:outlineLvl w:val="0"/>
    </w:pPr>
    <w:rPr>
      <w:rFonts w:ascii="Arial" w:hAnsi="Arial" w:cs="Arial"/>
      <w:b/>
      <w:bCs/>
      <w:color w:val="121A3D"/>
      <w:sz w:val="32"/>
      <w:szCs w:val="32"/>
    </w:rPr>
  </w:style>
  <w:style w:type="paragraph" w:styleId="Heading2">
    <w:name w:val="heading 2"/>
    <w:basedOn w:val="Normal"/>
    <w:next w:val="Normal"/>
    <w:link w:val="Heading2Char"/>
    <w:uiPriority w:val="9"/>
    <w:semiHidden/>
    <w:unhideWhenUsed/>
    <w:qFormat/>
    <w:rsid w:val="00434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F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F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F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F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F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F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F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683"/>
    <w:rPr>
      <w:rFonts w:ascii="Arial" w:hAnsi="Arial" w:cs="Arial"/>
      <w:b/>
      <w:bCs/>
      <w:color w:val="121A3D"/>
      <w:sz w:val="32"/>
      <w:szCs w:val="32"/>
    </w:rPr>
  </w:style>
  <w:style w:type="character" w:customStyle="1" w:styleId="Heading2Char">
    <w:name w:val="Heading 2 Char"/>
    <w:basedOn w:val="DefaultParagraphFont"/>
    <w:link w:val="Heading2"/>
    <w:uiPriority w:val="9"/>
    <w:semiHidden/>
    <w:rsid w:val="00434F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F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F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F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F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F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F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FC6"/>
    <w:rPr>
      <w:rFonts w:eastAsiaTheme="majorEastAsia" w:cstheme="majorBidi"/>
      <w:color w:val="272727" w:themeColor="text1" w:themeTint="D8"/>
    </w:rPr>
  </w:style>
  <w:style w:type="paragraph" w:styleId="Title">
    <w:name w:val="Title"/>
    <w:basedOn w:val="Normal"/>
    <w:next w:val="Normal"/>
    <w:link w:val="TitleChar"/>
    <w:uiPriority w:val="10"/>
    <w:qFormat/>
    <w:rsid w:val="00EF4683"/>
    <w:rPr>
      <w:rFonts w:ascii="Arial" w:hAnsi="Arial" w:cs="Arial"/>
      <w:b/>
      <w:bCs/>
      <w:color w:val="121A3D"/>
      <w:sz w:val="40"/>
      <w:szCs w:val="40"/>
    </w:rPr>
  </w:style>
  <w:style w:type="character" w:customStyle="1" w:styleId="TitleChar">
    <w:name w:val="Title Char"/>
    <w:basedOn w:val="DefaultParagraphFont"/>
    <w:link w:val="Title"/>
    <w:uiPriority w:val="10"/>
    <w:rsid w:val="00EF4683"/>
    <w:rPr>
      <w:rFonts w:ascii="Arial" w:hAnsi="Arial" w:cs="Arial"/>
      <w:b/>
      <w:bCs/>
      <w:color w:val="121A3D"/>
      <w:sz w:val="40"/>
      <w:szCs w:val="40"/>
    </w:rPr>
  </w:style>
  <w:style w:type="paragraph" w:styleId="Subtitle">
    <w:name w:val="Subtitle"/>
    <w:basedOn w:val="Normal"/>
    <w:next w:val="Normal"/>
    <w:link w:val="SubtitleChar"/>
    <w:uiPriority w:val="11"/>
    <w:qFormat/>
    <w:rsid w:val="00434F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F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FC6"/>
    <w:pPr>
      <w:spacing w:before="160"/>
      <w:jc w:val="center"/>
    </w:pPr>
    <w:rPr>
      <w:i/>
      <w:iCs/>
      <w:color w:val="404040" w:themeColor="text1" w:themeTint="BF"/>
    </w:rPr>
  </w:style>
  <w:style w:type="character" w:customStyle="1" w:styleId="QuoteChar">
    <w:name w:val="Quote Char"/>
    <w:basedOn w:val="DefaultParagraphFont"/>
    <w:link w:val="Quote"/>
    <w:uiPriority w:val="29"/>
    <w:rsid w:val="00434FC6"/>
    <w:rPr>
      <w:i/>
      <w:iCs/>
      <w:color w:val="404040" w:themeColor="text1" w:themeTint="BF"/>
    </w:rPr>
  </w:style>
  <w:style w:type="paragraph" w:styleId="ListParagraph">
    <w:name w:val="List Paragraph"/>
    <w:basedOn w:val="Normal"/>
    <w:uiPriority w:val="34"/>
    <w:qFormat/>
    <w:rsid w:val="00434FC6"/>
    <w:pPr>
      <w:ind w:left="720"/>
      <w:contextualSpacing/>
    </w:pPr>
  </w:style>
  <w:style w:type="character" w:styleId="IntenseEmphasis">
    <w:name w:val="Intense Emphasis"/>
    <w:basedOn w:val="DefaultParagraphFont"/>
    <w:uiPriority w:val="21"/>
    <w:qFormat/>
    <w:rsid w:val="00434FC6"/>
    <w:rPr>
      <w:i/>
      <w:iCs/>
      <w:color w:val="0F4761" w:themeColor="accent1" w:themeShade="BF"/>
    </w:rPr>
  </w:style>
  <w:style w:type="paragraph" w:styleId="IntenseQuote">
    <w:name w:val="Intense Quote"/>
    <w:basedOn w:val="Normal"/>
    <w:next w:val="Normal"/>
    <w:link w:val="IntenseQuoteChar"/>
    <w:uiPriority w:val="30"/>
    <w:qFormat/>
    <w:rsid w:val="00434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FC6"/>
    <w:rPr>
      <w:i/>
      <w:iCs/>
      <w:color w:val="0F4761" w:themeColor="accent1" w:themeShade="BF"/>
    </w:rPr>
  </w:style>
  <w:style w:type="character" w:styleId="IntenseReference">
    <w:name w:val="Intense Reference"/>
    <w:basedOn w:val="DefaultParagraphFont"/>
    <w:uiPriority w:val="32"/>
    <w:qFormat/>
    <w:rsid w:val="00434FC6"/>
    <w:rPr>
      <w:b/>
      <w:bCs/>
      <w:smallCaps/>
      <w:color w:val="0F4761" w:themeColor="accent1" w:themeShade="BF"/>
      <w:spacing w:val="5"/>
    </w:rPr>
  </w:style>
  <w:style w:type="character" w:styleId="Hyperlink">
    <w:name w:val="Hyperlink"/>
    <w:basedOn w:val="DefaultParagraphFont"/>
    <w:uiPriority w:val="99"/>
    <w:unhideWhenUsed/>
    <w:rsid w:val="00434FC6"/>
    <w:rPr>
      <w:color w:val="467886" w:themeColor="hyperlink"/>
      <w:u w:val="single"/>
    </w:rPr>
  </w:style>
  <w:style w:type="character" w:styleId="CommentReference">
    <w:name w:val="annotation reference"/>
    <w:basedOn w:val="DefaultParagraphFont"/>
    <w:uiPriority w:val="99"/>
    <w:semiHidden/>
    <w:unhideWhenUsed/>
    <w:rsid w:val="00357DBB"/>
    <w:rPr>
      <w:sz w:val="16"/>
      <w:szCs w:val="16"/>
    </w:rPr>
  </w:style>
  <w:style w:type="paragraph" w:styleId="CommentText">
    <w:name w:val="annotation text"/>
    <w:basedOn w:val="Normal"/>
    <w:link w:val="CommentTextChar"/>
    <w:uiPriority w:val="99"/>
    <w:unhideWhenUsed/>
    <w:rsid w:val="00357DBB"/>
    <w:pPr>
      <w:spacing w:line="240" w:lineRule="auto"/>
    </w:pPr>
    <w:rPr>
      <w:sz w:val="20"/>
      <w:szCs w:val="20"/>
    </w:rPr>
  </w:style>
  <w:style w:type="character" w:customStyle="1" w:styleId="CommentTextChar">
    <w:name w:val="Comment Text Char"/>
    <w:basedOn w:val="DefaultParagraphFont"/>
    <w:link w:val="CommentText"/>
    <w:uiPriority w:val="99"/>
    <w:rsid w:val="00357DBB"/>
    <w:rPr>
      <w:sz w:val="20"/>
      <w:szCs w:val="20"/>
    </w:rPr>
  </w:style>
  <w:style w:type="table" w:styleId="TableGrid">
    <w:name w:val="Table Grid"/>
    <w:basedOn w:val="TableNormal"/>
    <w:uiPriority w:val="39"/>
    <w:rsid w:val="00357DB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D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DBB"/>
    <w:rPr>
      <w:sz w:val="24"/>
      <w:szCs w:val="24"/>
    </w:rPr>
  </w:style>
  <w:style w:type="paragraph" w:styleId="Footer">
    <w:name w:val="footer"/>
    <w:basedOn w:val="Normal"/>
    <w:link w:val="FooterChar"/>
    <w:uiPriority w:val="99"/>
    <w:unhideWhenUsed/>
    <w:rsid w:val="00357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2099</Words>
  <Characters>11969</Characters>
  <Application>Microsoft Office Word</Application>
  <DocSecurity>0</DocSecurity>
  <Lines>99</Lines>
  <Paragraphs>28</Paragraphs>
  <ScaleCrop>false</ScaleCrop>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2025-06-24T14:30:00Z</dcterms:created>
  <dcterms:modified xsi:type="dcterms:W3CDTF">2025-06-24T14:31:00Z</dcterms:modified>
</cp:coreProperties>
</file>